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5236"/>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1F9BD3CA"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731231">
              <w:rPr>
                <w:rFonts w:asciiTheme="majorHAnsi" w:eastAsia="MS Mincho" w:hAnsiTheme="majorHAnsi" w:cs="Calibri"/>
                <w:sz w:val="22"/>
                <w:lang w:eastAsia="ja-JP" w:bidi="th-TH"/>
              </w:rPr>
              <w:t>Idris Gata</w:t>
            </w:r>
          </w:p>
          <w:p w14:paraId="0D58EA21" w14:textId="01B4433B"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w:t>
            </w:r>
            <w:r w:rsidR="00731231">
              <w:rPr>
                <w:rFonts w:asciiTheme="majorHAnsi" w:eastAsia="MS Mincho" w:hAnsiTheme="majorHAnsi" w:cs="Calibri"/>
                <w:sz w:val="22"/>
                <w:lang w:eastAsia="ja-JP" w:bidi="th-TH"/>
              </w:rPr>
              <w:t xml:space="preserve"> SmallGrowr Limited</w:t>
            </w:r>
            <w:r w:rsidRPr="00A32CD9">
              <w:rPr>
                <w:rFonts w:asciiTheme="majorHAnsi" w:eastAsia="MS Mincho" w:hAnsiTheme="majorHAnsi" w:cs="Calibri"/>
                <w:sz w:val="22"/>
                <w:lang w:eastAsia="ja-JP" w:bidi="th-TH"/>
              </w:rPr>
              <w:t xml:space="preserve"> </w:t>
            </w:r>
          </w:p>
          <w:p w14:paraId="1D05AF55" w14:textId="1366DF71"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731231">
              <w:rPr>
                <w:rFonts w:asciiTheme="majorHAnsi" w:eastAsia="MS Mincho" w:hAnsiTheme="majorHAnsi" w:cs="Calibri"/>
                <w:sz w:val="22"/>
                <w:lang w:eastAsia="ja-JP" w:bidi="th-TH"/>
              </w:rPr>
              <w:t xml:space="preserve"> Nigeria</w:t>
            </w:r>
          </w:p>
          <w:p w14:paraId="1274EF53" w14:textId="7A9107DF"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731231">
              <w:rPr>
                <w:rFonts w:asciiTheme="majorHAnsi" w:eastAsia="MS Mincho" w:hAnsiTheme="majorHAnsi" w:cs="Calibri"/>
                <w:sz w:val="22"/>
                <w:lang w:eastAsia="ja-JP" w:bidi="th-TH"/>
              </w:rPr>
              <w:t>idrisa@smallgrowr.com</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11576DFF" w:rsidR="004458E4" w:rsidRPr="00A32CD9" w:rsidRDefault="00764F42"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Catalyzing Community-based Seedling Production Enterprises in Nigeria (CCSPREN).</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E83CF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E83CF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E83CF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74EADFF0" w:rsidR="00201F18" w:rsidRPr="00A32CD9" w:rsidRDefault="00E83CF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E83CF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E83CF2"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E83CF2"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E83CF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E83CF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62101A1E" w:rsidR="00E2637D"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E83CF2"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E83CF2"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F8F95F7" w:rsidR="00E2637D"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E83CF2"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E83CF2"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E83CF2"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05B70521" w:rsidR="00862017" w:rsidRPr="00A32CD9" w:rsidRDefault="00E83CF2"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w:t>
            </w:r>
            <w:proofErr w:type="spellStart"/>
            <w:r w:rsidR="00425218" w:rsidRPr="00A32CD9">
              <w:rPr>
                <w:rFonts w:asciiTheme="majorHAnsi" w:eastAsia="Calibri" w:hAnsiTheme="majorHAnsi" w:cs="Calibri"/>
                <w:sz w:val="22"/>
              </w:rPr>
              <w:t>agrifood</w:t>
            </w:r>
            <w:proofErr w:type="spellEnd"/>
            <w:r w:rsidR="00425218" w:rsidRPr="00A32CD9">
              <w:rPr>
                <w:rFonts w:asciiTheme="majorHAnsi" w:eastAsia="Calibri" w:hAnsiTheme="majorHAnsi" w:cs="Calibri"/>
                <w:sz w:val="22"/>
              </w:rPr>
              <w:t xml:space="preserve">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672430FC"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79910481"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0535C328" w:rsidR="00862017"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3E7CC6C6" w:rsidR="00C3680A" w:rsidRPr="00A32CD9" w:rsidRDefault="00E83CF2"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887596">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 xml:space="preserve">Post-production in </w:t>
            </w:r>
            <w:proofErr w:type="spellStart"/>
            <w:r w:rsidR="00425218" w:rsidRPr="00A32CD9">
              <w:rPr>
                <w:rFonts w:asciiTheme="majorHAnsi" w:eastAsia="MS Mincho" w:hAnsiTheme="majorHAnsi"/>
                <w:bCs/>
                <w:sz w:val="22"/>
                <w:lang w:val="en-GB" w:eastAsia="ja-JP" w:bidi="th-TH"/>
              </w:rPr>
              <w:t>agrifood</w:t>
            </w:r>
            <w:proofErr w:type="spellEnd"/>
            <w:r w:rsidR="00425218" w:rsidRPr="00A32CD9">
              <w:rPr>
                <w:rFonts w:asciiTheme="majorHAnsi" w:eastAsia="MS Mincho" w:hAnsiTheme="majorHAnsi"/>
                <w:bCs/>
                <w:sz w:val="22"/>
                <w:lang w:val="en-GB" w:eastAsia="ja-JP" w:bidi="th-TH"/>
              </w:rPr>
              <w:t xml:space="preserve">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0B58C79" w:rsidR="00C3680A" w:rsidRPr="00A32CD9" w:rsidRDefault="00E83CF2"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EndPr/>
              <w:sdtContent>
                <w:r w:rsidR="00887596">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E83CF2"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E83CF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E83CF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324E352F" w:rsidR="00C16D6D" w:rsidRPr="00A32CD9" w:rsidRDefault="00E83CF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08E87E1D" w:rsidR="00C16D6D" w:rsidRPr="00A32CD9" w:rsidRDefault="00E83CF2"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E83CF2"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1DA4BCC1" w:rsidR="00862017" w:rsidRPr="00A32CD9" w:rsidRDefault="00E83CF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EEABF81" w:rsidR="00862017" w:rsidRPr="00A32CD9" w:rsidRDefault="00E83CF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764F42">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E83CF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E83CF2"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E83CF2"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E83CF2"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E83CF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E83CF2"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092698F" w:rsidR="00E25089" w:rsidRPr="00A32CD9" w:rsidDel="00862017" w:rsidRDefault="00731231"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NIL</w:t>
            </w:r>
          </w:p>
        </w:tc>
      </w:tr>
      <w:tr w:rsidR="00663985" w:rsidRPr="00A32CD9" w14:paraId="793A372E" w14:textId="77777777" w:rsidTr="001845BC">
        <w:trPr>
          <w:trHeight w:val="487"/>
        </w:trPr>
        <w:tc>
          <w:tcPr>
            <w:tcW w:w="5000" w:type="pct"/>
            <w:gridSpan w:val="2"/>
          </w:tcPr>
          <w:p w14:paraId="64BE0CC6" w14:textId="77777777" w:rsidR="00663985" w:rsidRPr="00731231" w:rsidRDefault="00B519BA" w:rsidP="00E83CF2">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EF7F336" w14:textId="391339EE" w:rsidR="00731231" w:rsidRPr="00A32CD9" w:rsidRDefault="00731231" w:rsidP="00731231">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r>
              <w:rPr>
                <w:rFonts w:asciiTheme="majorHAnsi" w:hAnsiTheme="majorHAnsi" w:cs="Calibri"/>
                <w:bCs/>
                <w:sz w:val="22"/>
                <w:lang w:val="en-GB" w:eastAsia="en-GB" w:bidi="th-TH"/>
              </w:rPr>
              <w:t xml:space="preserve">Through CCSPREN, SmallGrowr limited is increasing access to productive resources and markets for </w:t>
            </w:r>
            <w:r w:rsidR="00C867B7">
              <w:rPr>
                <w:rFonts w:asciiTheme="majorHAnsi" w:hAnsiTheme="majorHAnsi" w:cs="Calibri"/>
                <w:bCs/>
                <w:sz w:val="22"/>
                <w:lang w:val="en-GB" w:eastAsia="en-GB" w:bidi="th-TH"/>
              </w:rPr>
              <w:t xml:space="preserve">female </w:t>
            </w:r>
            <w:r>
              <w:rPr>
                <w:rFonts w:asciiTheme="majorHAnsi" w:hAnsiTheme="majorHAnsi" w:cs="Calibri"/>
                <w:bCs/>
                <w:sz w:val="22"/>
                <w:lang w:val="en-GB" w:eastAsia="en-GB" w:bidi="th-TH"/>
              </w:rPr>
              <w:t xml:space="preserve">vegetable farmers, while incentivising the adoption of regenerative practices.  </w:t>
            </w:r>
            <w:r w:rsidR="00D07233">
              <w:rPr>
                <w:rFonts w:asciiTheme="majorHAnsi" w:hAnsiTheme="majorHAnsi" w:cs="Calibri"/>
                <w:bCs/>
                <w:sz w:val="22"/>
                <w:lang w:val="en-GB" w:eastAsia="en-GB" w:bidi="th-TH"/>
              </w:rPr>
              <w:t xml:space="preserve">To achieve this, SmallGrowr Ltd. </w:t>
            </w:r>
            <w:r w:rsidR="0068698C">
              <w:rPr>
                <w:rFonts w:asciiTheme="majorHAnsi" w:hAnsiTheme="majorHAnsi" w:cs="Calibri"/>
                <w:bCs/>
                <w:sz w:val="22"/>
                <w:lang w:val="en-GB" w:eastAsia="en-GB" w:bidi="th-TH"/>
              </w:rPr>
              <w:t xml:space="preserve">Adopted a market-based facilitation approach where </w:t>
            </w:r>
            <w:r w:rsidR="00D07233">
              <w:rPr>
                <w:rFonts w:asciiTheme="majorHAnsi" w:hAnsiTheme="majorHAnsi" w:cs="Calibri"/>
                <w:bCs/>
                <w:sz w:val="22"/>
                <w:lang w:val="en-GB" w:eastAsia="en-GB" w:bidi="th-TH"/>
              </w:rPr>
              <w:t xml:space="preserve">women </w:t>
            </w:r>
            <w:r w:rsidR="00887596">
              <w:rPr>
                <w:rFonts w:asciiTheme="majorHAnsi" w:hAnsiTheme="majorHAnsi" w:cs="Calibri"/>
                <w:bCs/>
                <w:sz w:val="22"/>
                <w:lang w:val="en-GB" w:eastAsia="en-GB" w:bidi="th-TH"/>
              </w:rPr>
              <w:t xml:space="preserve">were trained </w:t>
            </w:r>
            <w:r w:rsidR="00D07233">
              <w:rPr>
                <w:rFonts w:asciiTheme="majorHAnsi" w:hAnsiTheme="majorHAnsi" w:cs="Calibri"/>
                <w:bCs/>
                <w:sz w:val="22"/>
                <w:lang w:val="en-GB" w:eastAsia="en-GB" w:bidi="th-TH"/>
              </w:rPr>
              <w:t>in seedling production across 30 communities, these women were evaluated, enabling the top 40% to receive input grants as leg-up support to start seedling production. The remaining 60% were retrained</w:t>
            </w:r>
            <w:r w:rsidR="009B2C96">
              <w:rPr>
                <w:rFonts w:asciiTheme="majorHAnsi" w:hAnsiTheme="majorHAnsi" w:cs="Calibri"/>
                <w:bCs/>
                <w:sz w:val="22"/>
                <w:lang w:val="en-GB" w:eastAsia="en-GB" w:bidi="th-TH"/>
              </w:rPr>
              <w:t xml:space="preserve"> in regenerative</w:t>
            </w:r>
            <w:r w:rsidR="00D07233">
              <w:rPr>
                <w:rFonts w:asciiTheme="majorHAnsi" w:hAnsiTheme="majorHAnsi" w:cs="Calibri"/>
                <w:bCs/>
                <w:sz w:val="22"/>
                <w:lang w:val="en-GB" w:eastAsia="en-GB" w:bidi="th-TH"/>
              </w:rPr>
              <w:t xml:space="preserve"> </w:t>
            </w:r>
            <w:r w:rsidR="000F28C2">
              <w:rPr>
                <w:rFonts w:asciiTheme="majorHAnsi" w:hAnsiTheme="majorHAnsi" w:cs="Calibri"/>
                <w:bCs/>
                <w:sz w:val="22"/>
                <w:lang w:val="en-GB" w:eastAsia="en-GB" w:bidi="th-TH"/>
              </w:rPr>
              <w:t xml:space="preserve">farming </w:t>
            </w:r>
            <w:r w:rsidR="0068698C">
              <w:rPr>
                <w:rFonts w:asciiTheme="majorHAnsi" w:hAnsiTheme="majorHAnsi" w:cs="Calibri"/>
                <w:bCs/>
                <w:sz w:val="22"/>
                <w:lang w:val="en-GB" w:eastAsia="en-GB" w:bidi="th-TH"/>
              </w:rPr>
              <w:t xml:space="preserve">and </w:t>
            </w:r>
            <w:r w:rsidR="000F28C2">
              <w:rPr>
                <w:rFonts w:asciiTheme="majorHAnsi" w:hAnsiTheme="majorHAnsi" w:cs="Calibri"/>
                <w:bCs/>
                <w:sz w:val="22"/>
                <w:lang w:val="en-GB" w:eastAsia="en-GB" w:bidi="th-TH"/>
              </w:rPr>
              <w:lastRenderedPageBreak/>
              <w:t>commissioned</w:t>
            </w:r>
            <w:r w:rsidR="0068698C">
              <w:rPr>
                <w:rFonts w:asciiTheme="majorHAnsi" w:hAnsiTheme="majorHAnsi" w:cs="Calibri"/>
                <w:bCs/>
                <w:sz w:val="22"/>
                <w:lang w:val="en-GB" w:eastAsia="en-GB" w:bidi="th-TH"/>
              </w:rPr>
              <w:t xml:space="preserve"> as community-based agents/merchants. These </w:t>
            </w:r>
            <w:r w:rsidR="00975B25">
              <w:rPr>
                <w:rFonts w:asciiTheme="majorHAnsi" w:hAnsiTheme="majorHAnsi" w:cs="Calibri"/>
                <w:bCs/>
                <w:sz w:val="22"/>
                <w:lang w:val="en-GB" w:eastAsia="en-GB" w:bidi="th-TH"/>
              </w:rPr>
              <w:t xml:space="preserve">agents </w:t>
            </w:r>
            <w:r w:rsidR="001657E5">
              <w:rPr>
                <w:rFonts w:asciiTheme="majorHAnsi" w:hAnsiTheme="majorHAnsi" w:cs="Calibri"/>
                <w:bCs/>
                <w:sz w:val="22"/>
                <w:lang w:val="en-GB" w:eastAsia="en-GB" w:bidi="th-TH"/>
              </w:rPr>
              <w:t xml:space="preserve">mobilize &amp; </w:t>
            </w:r>
            <w:r w:rsidR="008B15A8">
              <w:rPr>
                <w:rFonts w:asciiTheme="majorHAnsi" w:hAnsiTheme="majorHAnsi" w:cs="Calibri"/>
                <w:bCs/>
                <w:sz w:val="22"/>
                <w:lang w:val="en-GB" w:eastAsia="en-GB" w:bidi="th-TH"/>
              </w:rPr>
              <w:t>facilitate</w:t>
            </w:r>
            <w:r w:rsidR="001657E5">
              <w:rPr>
                <w:rFonts w:asciiTheme="majorHAnsi" w:hAnsiTheme="majorHAnsi" w:cs="Calibri"/>
                <w:bCs/>
                <w:sz w:val="22"/>
                <w:lang w:val="en-GB" w:eastAsia="en-GB" w:bidi="th-TH"/>
              </w:rPr>
              <w:t xml:space="preserve"> knowledge transfers to farmers, market seedlings/inputs for local producers; and </w:t>
            </w:r>
            <w:r w:rsidR="008B15A8">
              <w:rPr>
                <w:rFonts w:asciiTheme="majorHAnsi" w:hAnsiTheme="majorHAnsi" w:cs="Calibri"/>
                <w:bCs/>
                <w:sz w:val="22"/>
                <w:lang w:val="en-GB" w:eastAsia="en-GB" w:bidi="th-TH"/>
              </w:rPr>
              <w:t xml:space="preserve">facilitate linkages to </w:t>
            </w:r>
            <w:r w:rsidR="001657E5">
              <w:rPr>
                <w:rFonts w:asciiTheme="majorHAnsi" w:hAnsiTheme="majorHAnsi" w:cs="Calibri"/>
                <w:bCs/>
                <w:sz w:val="22"/>
                <w:lang w:val="en-GB" w:eastAsia="en-GB" w:bidi="th-TH"/>
              </w:rPr>
              <w:t xml:space="preserve">off-takers before harvest dates. </w:t>
            </w:r>
            <w:r w:rsidR="00370FDA">
              <w:rPr>
                <w:rFonts w:asciiTheme="majorHAnsi" w:hAnsiTheme="majorHAnsi" w:cs="Calibri"/>
                <w:bCs/>
                <w:sz w:val="22"/>
                <w:lang w:val="en-GB" w:eastAsia="en-GB" w:bidi="th-TH"/>
              </w:rPr>
              <w:t>The female seedling producers are able to manage the risks and offer seedlings as well as other input credits to female farmers in their networks.</w:t>
            </w:r>
          </w:p>
        </w:tc>
      </w:tr>
      <w:tr w:rsidR="00663985" w:rsidRPr="00A32CD9" w14:paraId="7F008FB0" w14:textId="77777777" w:rsidTr="00F2313A">
        <w:trPr>
          <w:trHeight w:val="369"/>
        </w:trPr>
        <w:tc>
          <w:tcPr>
            <w:tcW w:w="5000" w:type="pct"/>
            <w:gridSpan w:val="2"/>
          </w:tcPr>
          <w:p w14:paraId="64CFD4F1" w14:textId="77777777" w:rsidR="00663985" w:rsidRPr="001657E5" w:rsidRDefault="00663985" w:rsidP="00E83CF2">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33070B62" w14:textId="77777777" w:rsidR="001657E5" w:rsidRDefault="00C867B7" w:rsidP="001657E5">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SmallGrowr Limited’s approach</w:t>
            </w:r>
            <w:r w:rsidR="00066355">
              <w:rPr>
                <w:rFonts w:asciiTheme="majorHAnsi" w:hAnsiTheme="majorHAnsi"/>
                <w:sz w:val="22"/>
              </w:rPr>
              <w:t xml:space="preserve"> aims to sustainably tackle the </w:t>
            </w:r>
            <w:r w:rsidR="00887596">
              <w:rPr>
                <w:rFonts w:asciiTheme="majorHAnsi" w:hAnsiTheme="majorHAnsi"/>
                <w:sz w:val="22"/>
              </w:rPr>
              <w:t>following:</w:t>
            </w:r>
          </w:p>
          <w:p w14:paraId="1A1CBF72" w14:textId="6453D72C" w:rsidR="00887596" w:rsidRDefault="00887596" w:rsidP="00E83CF2">
            <w:pPr>
              <w:pStyle w:val="ListParagraph"/>
              <w:numPr>
                <w:ilvl w:val="0"/>
                <w:numId w:val="7"/>
              </w:numPr>
              <w:shd w:val="clear" w:color="auto" w:fill="FFFFFF"/>
              <w:spacing w:before="60" w:after="60"/>
              <w:rPr>
                <w:rFonts w:asciiTheme="majorHAnsi" w:hAnsiTheme="majorHAnsi"/>
                <w:sz w:val="22"/>
              </w:rPr>
            </w:pPr>
            <w:r>
              <w:rPr>
                <w:rFonts w:asciiTheme="majorHAnsi" w:hAnsiTheme="majorHAnsi"/>
                <w:sz w:val="22"/>
              </w:rPr>
              <w:t>Low productivity of vegetable farmers</w:t>
            </w:r>
            <w:r w:rsidR="005B18A4">
              <w:rPr>
                <w:rFonts w:asciiTheme="majorHAnsi" w:hAnsiTheme="majorHAnsi"/>
                <w:sz w:val="22"/>
              </w:rPr>
              <w:t>.</w:t>
            </w:r>
          </w:p>
          <w:p w14:paraId="5B28933E" w14:textId="77777777" w:rsidR="005B18A4" w:rsidRDefault="005B18A4" w:rsidP="00E83CF2">
            <w:pPr>
              <w:pStyle w:val="ListParagraph"/>
              <w:numPr>
                <w:ilvl w:val="0"/>
                <w:numId w:val="7"/>
              </w:numPr>
              <w:shd w:val="clear" w:color="auto" w:fill="FFFFFF"/>
              <w:spacing w:before="60" w:after="60"/>
              <w:rPr>
                <w:rFonts w:asciiTheme="majorHAnsi" w:hAnsiTheme="majorHAnsi"/>
                <w:sz w:val="22"/>
              </w:rPr>
            </w:pPr>
            <w:r>
              <w:rPr>
                <w:rFonts w:asciiTheme="majorHAnsi" w:hAnsiTheme="majorHAnsi"/>
                <w:sz w:val="22"/>
              </w:rPr>
              <w:t>Economic marginalization and lack of safety nets for women, youth and persons with disability.</w:t>
            </w:r>
          </w:p>
          <w:p w14:paraId="412D396B" w14:textId="3DF26CF8" w:rsidR="00161020" w:rsidRPr="005B18A4" w:rsidRDefault="00161020" w:rsidP="00E83CF2">
            <w:pPr>
              <w:pStyle w:val="ListParagraph"/>
              <w:numPr>
                <w:ilvl w:val="0"/>
                <w:numId w:val="7"/>
              </w:numPr>
              <w:shd w:val="clear" w:color="auto" w:fill="FFFFFF"/>
              <w:spacing w:before="60" w:after="60"/>
              <w:rPr>
                <w:rFonts w:asciiTheme="majorHAnsi" w:hAnsiTheme="majorHAnsi"/>
                <w:sz w:val="22"/>
              </w:rPr>
            </w:pPr>
            <w:r>
              <w:rPr>
                <w:rFonts w:asciiTheme="majorHAnsi" w:hAnsiTheme="majorHAnsi"/>
                <w:sz w:val="22"/>
              </w:rPr>
              <w:t>Vulnerability of rural households to inclement weather conditions as a result of climate change.</w:t>
            </w:r>
          </w:p>
        </w:tc>
      </w:tr>
      <w:tr w:rsidR="00663985" w:rsidRPr="00A32CD9" w14:paraId="79D5BC54" w14:textId="77777777" w:rsidTr="00F2313A">
        <w:trPr>
          <w:trHeight w:val="369"/>
        </w:trPr>
        <w:tc>
          <w:tcPr>
            <w:tcW w:w="5000" w:type="pct"/>
            <w:gridSpan w:val="2"/>
          </w:tcPr>
          <w:p w14:paraId="49B9D351" w14:textId="77777777" w:rsidR="00663985" w:rsidRPr="00066355" w:rsidRDefault="00663985" w:rsidP="00E83CF2">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4E773D00" w14:textId="77777777" w:rsidR="00066355" w:rsidRDefault="002A6699" w:rsidP="00066355">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The overarching goal of SmallGrowr Ltd.’s CCSPREN approach is to increase the productivity and livelihood outcomes for vegetable producing households within the intervention geographies.</w:t>
            </w:r>
          </w:p>
          <w:p w14:paraId="778417A5" w14:textId="79AF1E3F" w:rsidR="002A6699" w:rsidRDefault="002A6699" w:rsidP="00066355">
            <w:pPr>
              <w:pStyle w:val="ListParagraph"/>
              <w:numPr>
                <w:ilvl w:val="0"/>
                <w:numId w:val="0"/>
              </w:numPr>
              <w:shd w:val="clear" w:color="auto" w:fill="FFFFFF"/>
              <w:spacing w:before="60" w:after="60"/>
              <w:ind w:left="720"/>
              <w:rPr>
                <w:rFonts w:asciiTheme="majorHAnsi" w:hAnsiTheme="majorHAnsi"/>
                <w:sz w:val="22"/>
              </w:rPr>
            </w:pPr>
            <w:r w:rsidRPr="00BE235A">
              <w:rPr>
                <w:rFonts w:asciiTheme="majorHAnsi" w:hAnsiTheme="majorHAnsi"/>
                <w:b/>
                <w:bCs/>
                <w:sz w:val="22"/>
              </w:rPr>
              <w:t xml:space="preserve">The project is guided by </w:t>
            </w:r>
            <w:r w:rsidR="009D3C4A" w:rsidRPr="00BE235A">
              <w:rPr>
                <w:rFonts w:asciiTheme="majorHAnsi" w:hAnsiTheme="majorHAnsi"/>
                <w:b/>
                <w:bCs/>
                <w:sz w:val="22"/>
              </w:rPr>
              <w:t>the principle of inclusive market systems development</w:t>
            </w:r>
            <w:r w:rsidR="009D3C4A">
              <w:rPr>
                <w:rFonts w:asciiTheme="majorHAnsi" w:hAnsiTheme="majorHAnsi"/>
                <w:sz w:val="22"/>
              </w:rPr>
              <w:t xml:space="preserve"> – offering catalytic grants/leg-up support to the most vulnerable; while offering non-financial incentives, technical support and facilitating investments on a risk &amp; cost-sharing basis.</w:t>
            </w:r>
          </w:p>
          <w:p w14:paraId="5D0F0D1F" w14:textId="77777777" w:rsidR="005B18A4" w:rsidRDefault="009D3C4A" w:rsidP="00066355">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The project seeks to </w:t>
            </w:r>
          </w:p>
          <w:p w14:paraId="6AF3EAC2" w14:textId="77777777" w:rsidR="005B18A4" w:rsidRDefault="00E927AB" w:rsidP="00E83CF2">
            <w:pPr>
              <w:pStyle w:val="ListParagraph"/>
              <w:numPr>
                <w:ilvl w:val="0"/>
                <w:numId w:val="8"/>
              </w:numPr>
              <w:shd w:val="clear" w:color="auto" w:fill="FFFFFF"/>
              <w:spacing w:before="60" w:after="60"/>
              <w:rPr>
                <w:rFonts w:asciiTheme="majorHAnsi" w:hAnsiTheme="majorHAnsi"/>
                <w:sz w:val="22"/>
              </w:rPr>
            </w:pPr>
            <w:r>
              <w:rPr>
                <w:rFonts w:asciiTheme="majorHAnsi" w:hAnsiTheme="majorHAnsi"/>
                <w:sz w:val="22"/>
              </w:rPr>
              <w:t xml:space="preserve">facilitate </w:t>
            </w:r>
            <w:r w:rsidR="005B18A4">
              <w:rPr>
                <w:rFonts w:asciiTheme="majorHAnsi" w:hAnsiTheme="majorHAnsi"/>
                <w:sz w:val="22"/>
              </w:rPr>
              <w:t>trade</w:t>
            </w:r>
            <w:r>
              <w:rPr>
                <w:rFonts w:asciiTheme="majorHAnsi" w:hAnsiTheme="majorHAnsi"/>
                <w:sz w:val="22"/>
              </w:rPr>
              <w:t xml:space="preserve"> by project-assisted women-owned enterprises. </w:t>
            </w:r>
          </w:p>
          <w:p w14:paraId="72768A28" w14:textId="77777777" w:rsidR="005B18A4" w:rsidRDefault="005B18A4" w:rsidP="00E83CF2">
            <w:pPr>
              <w:pStyle w:val="ListParagraph"/>
              <w:numPr>
                <w:ilvl w:val="0"/>
                <w:numId w:val="8"/>
              </w:numPr>
              <w:shd w:val="clear" w:color="auto" w:fill="FFFFFF"/>
              <w:spacing w:before="60" w:after="60"/>
              <w:rPr>
                <w:rFonts w:asciiTheme="majorHAnsi" w:hAnsiTheme="majorHAnsi"/>
                <w:sz w:val="22"/>
              </w:rPr>
            </w:pPr>
            <w:r>
              <w:rPr>
                <w:rFonts w:asciiTheme="majorHAnsi" w:hAnsiTheme="majorHAnsi"/>
                <w:sz w:val="22"/>
              </w:rPr>
              <w:t>Increase</w:t>
            </w:r>
            <w:r w:rsidR="00E927AB">
              <w:rPr>
                <w:rFonts w:asciiTheme="majorHAnsi" w:hAnsiTheme="majorHAnsi"/>
                <w:sz w:val="22"/>
              </w:rPr>
              <w:t xml:space="preserve"> the number of hectares under sustainable management practices; </w:t>
            </w:r>
          </w:p>
          <w:p w14:paraId="1CC3B677" w14:textId="77777777" w:rsidR="005B18A4" w:rsidRDefault="005B18A4" w:rsidP="00E83CF2">
            <w:pPr>
              <w:pStyle w:val="ListParagraph"/>
              <w:numPr>
                <w:ilvl w:val="0"/>
                <w:numId w:val="8"/>
              </w:numPr>
              <w:shd w:val="clear" w:color="auto" w:fill="FFFFFF"/>
              <w:spacing w:before="60" w:after="60"/>
              <w:rPr>
                <w:rFonts w:asciiTheme="majorHAnsi" w:hAnsiTheme="majorHAnsi"/>
                <w:sz w:val="22"/>
              </w:rPr>
            </w:pPr>
            <w:r>
              <w:rPr>
                <w:rFonts w:asciiTheme="majorHAnsi" w:hAnsiTheme="majorHAnsi"/>
                <w:sz w:val="22"/>
              </w:rPr>
              <w:t xml:space="preserve">Reduce </w:t>
            </w:r>
            <w:r w:rsidR="00E927AB">
              <w:rPr>
                <w:rFonts w:asciiTheme="majorHAnsi" w:hAnsiTheme="majorHAnsi"/>
                <w:sz w:val="22"/>
              </w:rPr>
              <w:t xml:space="preserve">post-harvest losses by 20%. </w:t>
            </w:r>
          </w:p>
          <w:p w14:paraId="520AA4F8" w14:textId="4A899FC9" w:rsidR="009D3C4A" w:rsidRPr="005B18A4" w:rsidRDefault="00E927AB" w:rsidP="005B18A4">
            <w:pPr>
              <w:shd w:val="clear" w:color="auto" w:fill="FFFFFF"/>
              <w:spacing w:before="60" w:after="60"/>
              <w:ind w:left="720"/>
              <w:rPr>
                <w:rFonts w:asciiTheme="majorHAnsi" w:hAnsiTheme="majorHAnsi"/>
                <w:b/>
                <w:bCs/>
                <w:sz w:val="22"/>
              </w:rPr>
            </w:pPr>
            <w:r w:rsidRPr="005B18A4">
              <w:rPr>
                <w:rFonts w:asciiTheme="majorHAnsi" w:hAnsiTheme="majorHAnsi"/>
                <w:b/>
                <w:bCs/>
                <w:sz w:val="22"/>
              </w:rPr>
              <w:t xml:space="preserve">This is being achieved through </w:t>
            </w:r>
            <w:r w:rsidR="006D36BF" w:rsidRPr="005B18A4">
              <w:rPr>
                <w:rFonts w:asciiTheme="majorHAnsi" w:hAnsiTheme="majorHAnsi"/>
                <w:b/>
                <w:bCs/>
                <w:sz w:val="22"/>
              </w:rPr>
              <w:t>three main pathways which include capacity-building, rural enterprise development and regenerative/sustainable production.</w:t>
            </w:r>
          </w:p>
          <w:p w14:paraId="000DCAE8" w14:textId="77777777" w:rsidR="006D36BF" w:rsidRDefault="006D36BF" w:rsidP="00066355">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Key phases of implementation include:</w:t>
            </w:r>
          </w:p>
          <w:p w14:paraId="2635A4E9" w14:textId="77777777" w:rsidR="006D36BF" w:rsidRDefault="006D36BF" w:rsidP="00E83CF2">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Community Engagements/sensitization</w:t>
            </w:r>
          </w:p>
          <w:p w14:paraId="140B02FF" w14:textId="3FB873D5" w:rsidR="006D36BF" w:rsidRDefault="006D36BF" w:rsidP="00E83CF2">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 xml:space="preserve">Mobilization of </w:t>
            </w:r>
            <w:r w:rsidR="005B18A4">
              <w:rPr>
                <w:rFonts w:asciiTheme="majorHAnsi" w:hAnsiTheme="majorHAnsi"/>
                <w:sz w:val="22"/>
              </w:rPr>
              <w:t>w</w:t>
            </w:r>
            <w:r>
              <w:rPr>
                <w:rFonts w:asciiTheme="majorHAnsi" w:hAnsiTheme="majorHAnsi"/>
                <w:sz w:val="22"/>
              </w:rPr>
              <w:t xml:space="preserve">omen </w:t>
            </w:r>
            <w:r w:rsidR="008914FA">
              <w:rPr>
                <w:rFonts w:asciiTheme="majorHAnsi" w:hAnsiTheme="majorHAnsi"/>
                <w:sz w:val="22"/>
              </w:rPr>
              <w:t>for free t</w:t>
            </w:r>
            <w:r w:rsidR="008914FA" w:rsidRPr="008914FA">
              <w:rPr>
                <w:rFonts w:asciiTheme="majorHAnsi" w:hAnsiTheme="majorHAnsi"/>
                <w:sz w:val="22"/>
              </w:rPr>
              <w:t>raining in seedling production</w:t>
            </w:r>
            <w:r w:rsidR="008914FA">
              <w:rPr>
                <w:rFonts w:asciiTheme="majorHAnsi" w:hAnsiTheme="majorHAnsi"/>
                <w:sz w:val="22"/>
              </w:rPr>
              <w:t>.</w:t>
            </w:r>
          </w:p>
          <w:p w14:paraId="3DE4B2DA" w14:textId="008C6473" w:rsidR="008914FA" w:rsidRDefault="008914FA" w:rsidP="00E83CF2">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Seedling production on a cost-share basis using local structures – including buy-backs.</w:t>
            </w:r>
          </w:p>
          <w:p w14:paraId="410AA901" w14:textId="77777777" w:rsidR="008914FA" w:rsidRDefault="008914FA" w:rsidP="00E83CF2">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Commissioning of community-based agents.</w:t>
            </w:r>
          </w:p>
          <w:p w14:paraId="24A8C68C" w14:textId="224086AD" w:rsidR="008914FA" w:rsidRPr="008914FA" w:rsidRDefault="008914FA" w:rsidP="00E83CF2">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 xml:space="preserve">Upscaling of project-assisted seedling producers (clustering, business registrations, access to finance, technical support on </w:t>
            </w:r>
            <w:r w:rsidR="009E015A">
              <w:rPr>
                <w:rFonts w:asciiTheme="majorHAnsi" w:hAnsiTheme="majorHAnsi"/>
                <w:sz w:val="22"/>
              </w:rPr>
              <w:t>marketing and tech adoption)</w:t>
            </w:r>
          </w:p>
        </w:tc>
      </w:tr>
      <w:tr w:rsidR="00824EB7" w:rsidRPr="00A32CD9" w14:paraId="6463E4C9" w14:textId="77777777" w:rsidTr="00F2313A">
        <w:trPr>
          <w:trHeight w:val="369"/>
        </w:trPr>
        <w:tc>
          <w:tcPr>
            <w:tcW w:w="5000" w:type="pct"/>
            <w:gridSpan w:val="2"/>
          </w:tcPr>
          <w:p w14:paraId="663146CA" w14:textId="77777777" w:rsidR="00824EB7" w:rsidRPr="00F80A10" w:rsidRDefault="00824EB7" w:rsidP="00E83CF2">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038D4012" w14:textId="5CD47FCB" w:rsidR="00F80A10" w:rsidRDefault="00F80A10" w:rsidP="00E83CF2">
            <w:pPr>
              <w:pStyle w:val="ListParagraph"/>
              <w:numPr>
                <w:ilvl w:val="0"/>
                <w:numId w:val="5"/>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Research Partners (Institute for Agricultural Research, Zaria</w:t>
            </w:r>
            <w:r w:rsidR="00D83725">
              <w:rPr>
                <w:rFonts w:asciiTheme="majorHAnsi" w:hAnsiTheme="majorHAnsi" w:cs="Calibri"/>
                <w:b/>
                <w:bCs/>
                <w:sz w:val="22"/>
                <w:lang w:val="en-GB" w:eastAsia="en-GB"/>
              </w:rPr>
              <w:t xml:space="preserve">; </w:t>
            </w:r>
            <w:r w:rsidR="00D83725">
              <w:rPr>
                <w:rFonts w:asciiTheme="majorHAnsi" w:hAnsiTheme="majorHAnsi" w:cs="Calibri"/>
                <w:b/>
                <w:bCs/>
                <w:sz w:val="22"/>
                <w:lang w:val="en-GB" w:eastAsia="en-GB"/>
              </w:rPr>
              <w:t>Global Forum for Sustainable Rural Development</w:t>
            </w:r>
            <w:r w:rsidR="00BE235A">
              <w:rPr>
                <w:rFonts w:asciiTheme="majorHAnsi" w:hAnsiTheme="majorHAnsi" w:cs="Calibri"/>
                <w:b/>
                <w:bCs/>
                <w:sz w:val="22"/>
                <w:lang w:val="en-GB" w:eastAsia="en-GB"/>
              </w:rPr>
              <w:t>; AGRA-NAERLS</w:t>
            </w:r>
            <w:r>
              <w:rPr>
                <w:rFonts w:asciiTheme="majorHAnsi" w:hAnsiTheme="majorHAnsi" w:cs="Calibri"/>
                <w:b/>
                <w:bCs/>
                <w:sz w:val="22"/>
                <w:lang w:val="en-GB" w:eastAsia="en-GB"/>
              </w:rPr>
              <w:t>)</w:t>
            </w:r>
          </w:p>
          <w:p w14:paraId="5801437B" w14:textId="705886A1" w:rsidR="00F80A10" w:rsidRDefault="00F80A10" w:rsidP="00E83CF2">
            <w:pPr>
              <w:pStyle w:val="ListParagraph"/>
              <w:numPr>
                <w:ilvl w:val="0"/>
                <w:numId w:val="5"/>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Government (National Agricultural Seeds Council)</w:t>
            </w:r>
          </w:p>
          <w:p w14:paraId="3B14A313" w14:textId="77777777" w:rsidR="00F80A10" w:rsidRDefault="00F80A10" w:rsidP="00E83CF2">
            <w:pPr>
              <w:pStyle w:val="ListParagraph"/>
              <w:numPr>
                <w:ilvl w:val="0"/>
                <w:numId w:val="5"/>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 xml:space="preserve">Local Communities </w:t>
            </w:r>
            <w:r w:rsidR="00D83725">
              <w:rPr>
                <w:rFonts w:asciiTheme="majorHAnsi" w:hAnsiTheme="majorHAnsi" w:cs="Calibri"/>
                <w:b/>
                <w:bCs/>
                <w:sz w:val="22"/>
                <w:lang w:val="en-GB" w:eastAsia="en-GB"/>
              </w:rPr>
              <w:t>(community heads and influential farmers)</w:t>
            </w:r>
          </w:p>
          <w:p w14:paraId="1E52AA81" w14:textId="5F37710D" w:rsidR="00D83725" w:rsidRPr="00A32CD9" w:rsidRDefault="00D83725" w:rsidP="00E83CF2">
            <w:pPr>
              <w:pStyle w:val="ListParagraph"/>
              <w:numPr>
                <w:ilvl w:val="0"/>
                <w:numId w:val="5"/>
              </w:numPr>
              <w:shd w:val="clear" w:color="auto" w:fill="FFFFFF"/>
              <w:spacing w:before="60" w:after="60"/>
              <w:rPr>
                <w:rFonts w:asciiTheme="majorHAnsi" w:hAnsiTheme="majorHAnsi" w:cs="Calibri"/>
                <w:b/>
                <w:bCs/>
                <w:sz w:val="22"/>
                <w:lang w:val="en-GB" w:eastAsia="en-GB"/>
              </w:rPr>
            </w:pPr>
            <w:r>
              <w:rPr>
                <w:rFonts w:asciiTheme="majorHAnsi" w:hAnsiTheme="majorHAnsi" w:cs="Calibri"/>
                <w:b/>
                <w:bCs/>
                <w:sz w:val="22"/>
                <w:lang w:val="en-GB" w:eastAsia="en-GB"/>
              </w:rPr>
              <w:t>Private Sector (</w:t>
            </w:r>
            <w:proofErr w:type="spellStart"/>
            <w:r>
              <w:rPr>
                <w:rFonts w:asciiTheme="majorHAnsi" w:hAnsiTheme="majorHAnsi" w:cs="Calibri"/>
                <w:b/>
                <w:bCs/>
                <w:sz w:val="22"/>
                <w:lang w:val="en-GB" w:eastAsia="en-GB"/>
              </w:rPr>
              <w:t>PremiumOne</w:t>
            </w:r>
            <w:proofErr w:type="spellEnd"/>
            <w:r>
              <w:rPr>
                <w:rFonts w:asciiTheme="majorHAnsi" w:hAnsiTheme="majorHAnsi" w:cs="Calibri"/>
                <w:b/>
                <w:bCs/>
                <w:sz w:val="22"/>
                <w:lang w:val="en-GB" w:eastAsia="en-GB"/>
              </w:rPr>
              <w:t>)</w:t>
            </w:r>
            <w:r w:rsidR="00BE235A">
              <w:rPr>
                <w:rFonts w:asciiTheme="majorHAnsi" w:hAnsiTheme="majorHAnsi" w:cs="Calibri"/>
                <w:b/>
                <w:bCs/>
                <w:sz w:val="22"/>
                <w:lang w:val="en-GB" w:eastAsia="en-GB"/>
              </w:rPr>
              <w:t>.</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E83CF2">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lastRenderedPageBreak/>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749469C8" w14:textId="67C9CBA3" w:rsidR="00D83725" w:rsidRPr="00D83725" w:rsidRDefault="00D83725" w:rsidP="001845BC">
            <w:pPr>
              <w:pStyle w:val="ListParagraph"/>
              <w:numPr>
                <w:ilvl w:val="0"/>
                <w:numId w:val="0"/>
              </w:numPr>
              <w:ind w:left="720"/>
              <w:rPr>
                <w:rFonts w:asciiTheme="majorHAnsi" w:hAnsiTheme="majorHAnsi"/>
                <w:sz w:val="22"/>
              </w:rPr>
            </w:pPr>
            <w:r>
              <w:rPr>
                <w:rFonts w:asciiTheme="majorHAnsi" w:hAnsiTheme="majorHAnsi"/>
                <w:sz w:val="22"/>
              </w:rPr>
              <w:t>CCSPREN integrated a Gender Equality, Disability and Social Inclusion</w:t>
            </w:r>
            <w:r w:rsidR="00975B25">
              <w:rPr>
                <w:rFonts w:asciiTheme="majorHAnsi" w:hAnsiTheme="majorHAnsi"/>
                <w:sz w:val="22"/>
              </w:rPr>
              <w:t xml:space="preserve"> (GEDSI)</w:t>
            </w:r>
            <w:r>
              <w:rPr>
                <w:rFonts w:asciiTheme="majorHAnsi" w:hAnsiTheme="majorHAnsi"/>
                <w:sz w:val="22"/>
              </w:rPr>
              <w:t xml:space="preserve"> Strategy from the outset to ensure that </w:t>
            </w:r>
            <w:r w:rsidR="00975B25">
              <w:rPr>
                <w:rFonts w:asciiTheme="majorHAnsi" w:hAnsiTheme="majorHAnsi"/>
                <w:sz w:val="22"/>
              </w:rPr>
              <w:t>w</w:t>
            </w:r>
            <w:r>
              <w:rPr>
                <w:rFonts w:asciiTheme="majorHAnsi" w:hAnsiTheme="majorHAnsi"/>
                <w:sz w:val="22"/>
              </w:rPr>
              <w:t xml:space="preserve">omen, </w:t>
            </w:r>
            <w:r w:rsidR="00975B25">
              <w:rPr>
                <w:rFonts w:asciiTheme="majorHAnsi" w:hAnsiTheme="majorHAnsi"/>
                <w:sz w:val="22"/>
              </w:rPr>
              <w:t>y</w:t>
            </w:r>
            <w:r>
              <w:rPr>
                <w:rFonts w:asciiTheme="majorHAnsi" w:hAnsiTheme="majorHAnsi"/>
                <w:sz w:val="22"/>
              </w:rPr>
              <w:t xml:space="preserve">outh and persons with disabilities </w:t>
            </w:r>
            <w:r w:rsidR="00B0333E">
              <w:rPr>
                <w:rFonts w:asciiTheme="majorHAnsi" w:hAnsiTheme="majorHAnsi"/>
                <w:sz w:val="22"/>
              </w:rPr>
              <w:t xml:space="preserve">(PWDs) </w:t>
            </w:r>
            <w:r>
              <w:rPr>
                <w:rFonts w:asciiTheme="majorHAnsi" w:hAnsiTheme="majorHAnsi"/>
                <w:sz w:val="22"/>
              </w:rPr>
              <w:t xml:space="preserve">are specifically targeted </w:t>
            </w:r>
            <w:r w:rsidR="00D26D5E">
              <w:rPr>
                <w:rFonts w:asciiTheme="majorHAnsi" w:hAnsiTheme="majorHAnsi"/>
                <w:sz w:val="22"/>
              </w:rPr>
              <w:t>by the intervention. All activities are benchmarked with a target of 50% women and 50% youth</w:t>
            </w:r>
            <w:r w:rsidR="00B0333E">
              <w:rPr>
                <w:rFonts w:asciiTheme="majorHAnsi" w:hAnsiTheme="majorHAnsi"/>
                <w:sz w:val="22"/>
              </w:rPr>
              <w:t xml:space="preserve">, while enterprise </w:t>
            </w:r>
            <w:r w:rsidR="00D26D5E">
              <w:rPr>
                <w:rFonts w:asciiTheme="majorHAnsi" w:hAnsiTheme="majorHAnsi"/>
                <w:sz w:val="22"/>
              </w:rPr>
              <w:t>development support is reserved strictly for women – these enterprises are given the Gender Makes Business Sense plus (</w:t>
            </w:r>
            <w:proofErr w:type="spellStart"/>
            <w:r w:rsidR="00D26D5E">
              <w:rPr>
                <w:rFonts w:asciiTheme="majorHAnsi" w:hAnsiTheme="majorHAnsi"/>
                <w:sz w:val="22"/>
              </w:rPr>
              <w:t>GmBS</w:t>
            </w:r>
            <w:proofErr w:type="spellEnd"/>
            <w:r w:rsidR="00D26D5E">
              <w:rPr>
                <w:rFonts w:asciiTheme="majorHAnsi" w:hAnsiTheme="majorHAnsi"/>
                <w:sz w:val="22"/>
              </w:rPr>
              <w:t>+) training</w:t>
            </w:r>
            <w:r w:rsidR="00B0333E">
              <w:rPr>
                <w:rFonts w:asciiTheme="majorHAnsi" w:hAnsiTheme="majorHAnsi"/>
                <w:sz w:val="22"/>
              </w:rPr>
              <w:t xml:space="preserve"> to drive gender transformation after the project</w:t>
            </w:r>
            <w:r w:rsidR="00D26D5E">
              <w:rPr>
                <w:rFonts w:asciiTheme="majorHAnsi" w:hAnsiTheme="majorHAnsi"/>
                <w:sz w:val="22"/>
              </w:rPr>
              <w:t xml:space="preserve">. Similarly, </w:t>
            </w:r>
            <w:r w:rsidR="00B0333E">
              <w:rPr>
                <w:rFonts w:asciiTheme="majorHAnsi" w:hAnsiTheme="majorHAnsi"/>
                <w:sz w:val="22"/>
              </w:rPr>
              <w:t>PWDs are targeted with home gardening skills</w:t>
            </w:r>
            <w:r w:rsidR="00506ABC">
              <w:rPr>
                <w:rFonts w:asciiTheme="majorHAnsi" w:hAnsiTheme="majorHAnsi"/>
                <w:sz w:val="22"/>
              </w:rPr>
              <w:t xml:space="preserve">, value-addition and </w:t>
            </w:r>
            <w:r w:rsidR="00186E37">
              <w:rPr>
                <w:rFonts w:asciiTheme="majorHAnsi" w:hAnsiTheme="majorHAnsi"/>
                <w:sz w:val="22"/>
              </w:rPr>
              <w:t>marketing skills in addition to leg-up support</w:t>
            </w:r>
            <w:r w:rsidR="00B0333E">
              <w:rPr>
                <w:rFonts w:asciiTheme="majorHAnsi" w:hAnsiTheme="majorHAnsi"/>
                <w:sz w:val="22"/>
              </w:rPr>
              <w:t>.</w:t>
            </w:r>
            <w:r w:rsidR="00D26D5E">
              <w:rPr>
                <w:rFonts w:asciiTheme="majorHAnsi" w:hAnsiTheme="majorHAnsi"/>
                <w:sz w:val="22"/>
              </w:rPr>
              <w:t xml:space="preserve"> </w:t>
            </w:r>
            <w:r w:rsidR="00B0333E">
              <w:rPr>
                <w:rFonts w:asciiTheme="majorHAnsi" w:hAnsiTheme="majorHAnsi"/>
                <w:sz w:val="22"/>
              </w:rPr>
              <w:t>The M&amp;E team created gender disaggregated indicators for each activity and population (New jobs created, PWDs supported</w:t>
            </w:r>
            <w:r w:rsidR="00975B25">
              <w:rPr>
                <w:rFonts w:asciiTheme="majorHAnsi" w:hAnsiTheme="majorHAnsi"/>
                <w:sz w:val="22"/>
              </w:rPr>
              <w:t xml:space="preserve"> </w:t>
            </w:r>
            <w:proofErr w:type="spellStart"/>
            <w:r w:rsidR="00B0333E">
              <w:rPr>
                <w:rFonts w:asciiTheme="majorHAnsi" w:hAnsiTheme="majorHAnsi"/>
                <w:sz w:val="22"/>
              </w:rPr>
              <w:t>etc</w:t>
            </w:r>
            <w:proofErr w:type="spellEnd"/>
            <w:r w:rsidR="00B0333E">
              <w:rPr>
                <w:rFonts w:asciiTheme="majorHAnsi" w:hAnsiTheme="majorHAnsi"/>
                <w:sz w:val="22"/>
              </w:rPr>
              <w:t>)</w:t>
            </w:r>
          </w:p>
        </w:tc>
      </w:tr>
      <w:tr w:rsidR="00663985" w:rsidRPr="00A32CD9" w14:paraId="46F13989" w14:textId="77777777" w:rsidTr="00F2313A">
        <w:trPr>
          <w:trHeight w:val="369"/>
        </w:trPr>
        <w:tc>
          <w:tcPr>
            <w:tcW w:w="5000" w:type="pct"/>
            <w:gridSpan w:val="2"/>
          </w:tcPr>
          <w:p w14:paraId="53531567" w14:textId="7D44AD67" w:rsidR="00DC59B0" w:rsidRPr="00E82230" w:rsidRDefault="00253493" w:rsidP="00E83CF2">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r w:rsidR="00CD4301" w:rsidRPr="00E82230">
              <w:rPr>
                <w:rFonts w:asciiTheme="majorHAnsi" w:hAnsiTheme="majorHAnsi"/>
                <w:sz w:val="22"/>
              </w:rPr>
              <w:br/>
            </w:r>
            <w:r w:rsidR="00DC59B0" w:rsidRPr="00E82230">
              <w:rPr>
                <w:rFonts w:asciiTheme="majorHAnsi" w:hAnsiTheme="majorHAnsi"/>
                <w:sz w:val="22"/>
              </w:rPr>
              <w:t xml:space="preserve">1. </w:t>
            </w:r>
            <w:r w:rsidR="00975B25" w:rsidRPr="00E82230">
              <w:rPr>
                <w:rFonts w:asciiTheme="majorHAnsi" w:hAnsiTheme="majorHAnsi"/>
                <w:sz w:val="22"/>
              </w:rPr>
              <w:t xml:space="preserve">Trained </w:t>
            </w:r>
            <w:r w:rsidR="00DC59B0" w:rsidRPr="00E82230">
              <w:rPr>
                <w:rFonts w:asciiTheme="majorHAnsi" w:hAnsiTheme="majorHAnsi"/>
                <w:sz w:val="22"/>
              </w:rPr>
              <w:t>thirty-six (36) women and PWDs in seedling production.</w:t>
            </w:r>
          </w:p>
          <w:p w14:paraId="4B66B9EE" w14:textId="18801574" w:rsidR="00DC59B0" w:rsidRPr="00ED6CF0" w:rsidRDefault="00DC59B0" w:rsidP="00ED6CF0">
            <w:pPr>
              <w:pStyle w:val="ListParagraph"/>
              <w:numPr>
                <w:ilvl w:val="0"/>
                <w:numId w:val="0"/>
              </w:numPr>
              <w:ind w:left="720"/>
              <w:rPr>
                <w:rFonts w:asciiTheme="majorHAnsi" w:hAnsiTheme="majorHAnsi"/>
                <w:sz w:val="22"/>
              </w:rPr>
            </w:pPr>
            <w:r w:rsidRPr="00ED6CF0">
              <w:rPr>
                <w:rFonts w:asciiTheme="majorHAnsi" w:hAnsiTheme="majorHAnsi"/>
                <w:sz w:val="22"/>
              </w:rPr>
              <w:t xml:space="preserve">2. </w:t>
            </w:r>
            <w:r w:rsidRPr="00ED6CF0">
              <w:rPr>
                <w:rFonts w:ascii="Times New Roman" w:hAnsi="Times New Roman"/>
                <w:sz w:val="22"/>
              </w:rPr>
              <w:t>⁠</w:t>
            </w:r>
            <w:r w:rsidRPr="00ED6CF0">
              <w:rPr>
                <w:rFonts w:asciiTheme="majorHAnsi" w:hAnsiTheme="majorHAnsi"/>
                <w:sz w:val="22"/>
              </w:rPr>
              <w:t>Facilitated the establishment of sixteen (16)</w:t>
            </w:r>
            <w:r w:rsidR="00975B25">
              <w:rPr>
                <w:rFonts w:asciiTheme="majorHAnsi" w:hAnsiTheme="majorHAnsi"/>
                <w:sz w:val="22"/>
              </w:rPr>
              <w:t xml:space="preserve"> new</w:t>
            </w:r>
            <w:r w:rsidRPr="00ED6CF0">
              <w:rPr>
                <w:rFonts w:asciiTheme="majorHAnsi" w:hAnsiTheme="majorHAnsi"/>
                <w:sz w:val="22"/>
              </w:rPr>
              <w:t xml:space="preserve"> women-owned seedling production enterprises, provided input grants and piloted buy-back of seedlings.</w:t>
            </w:r>
          </w:p>
          <w:p w14:paraId="368A2BA8" w14:textId="6A4D0E35" w:rsidR="00DC59B0" w:rsidRPr="00ED6CF0" w:rsidRDefault="00DC59B0" w:rsidP="00ED6CF0">
            <w:pPr>
              <w:pStyle w:val="ListParagraph"/>
              <w:numPr>
                <w:ilvl w:val="0"/>
                <w:numId w:val="0"/>
              </w:numPr>
              <w:ind w:left="720"/>
              <w:rPr>
                <w:rFonts w:asciiTheme="majorHAnsi" w:hAnsiTheme="majorHAnsi"/>
                <w:sz w:val="22"/>
              </w:rPr>
            </w:pPr>
            <w:r w:rsidRPr="00ED6CF0">
              <w:rPr>
                <w:rFonts w:asciiTheme="majorHAnsi" w:hAnsiTheme="majorHAnsi"/>
                <w:sz w:val="22"/>
              </w:rPr>
              <w:t xml:space="preserve">3. </w:t>
            </w:r>
            <w:r w:rsidRPr="00ED6CF0">
              <w:rPr>
                <w:rFonts w:ascii="Times New Roman" w:hAnsi="Times New Roman"/>
                <w:sz w:val="22"/>
              </w:rPr>
              <w:t>⁠</w:t>
            </w:r>
            <w:r w:rsidRPr="00ED6CF0">
              <w:rPr>
                <w:rFonts w:asciiTheme="majorHAnsi" w:hAnsiTheme="majorHAnsi"/>
                <w:sz w:val="22"/>
              </w:rPr>
              <w:t>Local enterprises insulated with additional support towards business diversification and household strengthening (backyard gardening and cottage processing)</w:t>
            </w:r>
            <w:r w:rsidRPr="00ED6CF0">
              <w:rPr>
                <w:rFonts w:asciiTheme="majorHAnsi" w:hAnsiTheme="majorHAnsi"/>
                <w:sz w:val="22"/>
              </w:rPr>
              <w:t>.</w:t>
            </w:r>
            <w:r w:rsidR="00ED6CF0" w:rsidRPr="00ED6CF0">
              <w:rPr>
                <w:rFonts w:asciiTheme="majorHAnsi" w:hAnsiTheme="majorHAnsi"/>
                <w:sz w:val="22"/>
              </w:rPr>
              <w:t xml:space="preserve"> </w:t>
            </w:r>
            <w:r w:rsidR="00ED6CF0" w:rsidRPr="00ED6CF0">
              <w:rPr>
                <w:rFonts w:asciiTheme="majorHAnsi" w:hAnsiTheme="majorHAnsi"/>
                <w:sz w:val="22"/>
              </w:rPr>
              <w:t xml:space="preserve">These gardens which were established with nutritious leafy vegetables like Jute mallow and Spinach, already generate about 17,000 </w:t>
            </w:r>
            <w:r w:rsidR="00E82230">
              <w:rPr>
                <w:rFonts w:asciiTheme="majorHAnsi" w:hAnsiTheme="majorHAnsi"/>
                <w:sz w:val="22"/>
              </w:rPr>
              <w:t xml:space="preserve">Naira </w:t>
            </w:r>
            <w:r w:rsidR="00ED6CF0" w:rsidRPr="00ED6CF0">
              <w:rPr>
                <w:rFonts w:asciiTheme="majorHAnsi" w:hAnsiTheme="majorHAnsi"/>
                <w:sz w:val="22"/>
              </w:rPr>
              <w:t>for beneficiaries while contributing to household nutrition.</w:t>
            </w:r>
          </w:p>
          <w:p w14:paraId="6E517B39" w14:textId="6A8FADEE" w:rsidR="00663985" w:rsidRPr="00DC59B0" w:rsidRDefault="00DC59B0" w:rsidP="00ED6CF0">
            <w:pPr>
              <w:pStyle w:val="ListParagraph"/>
              <w:numPr>
                <w:ilvl w:val="0"/>
                <w:numId w:val="0"/>
              </w:numPr>
              <w:ind w:left="720"/>
              <w:rPr>
                <w:rFonts w:asciiTheme="majorHAnsi" w:hAnsiTheme="majorHAnsi"/>
                <w:i/>
                <w:iCs/>
                <w:sz w:val="22"/>
              </w:rPr>
            </w:pPr>
            <w:r w:rsidRPr="00ED6CF0">
              <w:rPr>
                <w:rFonts w:asciiTheme="majorHAnsi" w:hAnsiTheme="majorHAnsi"/>
                <w:sz w:val="22"/>
              </w:rPr>
              <w:t xml:space="preserve">4. </w:t>
            </w:r>
            <w:r w:rsidRPr="00ED6CF0">
              <w:rPr>
                <w:rFonts w:ascii="Times New Roman" w:hAnsi="Times New Roman"/>
                <w:sz w:val="22"/>
              </w:rPr>
              <w:t>⁠</w:t>
            </w:r>
            <w:r w:rsidRPr="00ED6CF0">
              <w:rPr>
                <w:rFonts w:asciiTheme="majorHAnsi" w:hAnsiTheme="majorHAnsi"/>
                <w:sz w:val="22"/>
              </w:rPr>
              <w:t>Leveraging our incentive model</w:t>
            </w:r>
            <w:r w:rsidR="00E82230">
              <w:rPr>
                <w:rFonts w:asciiTheme="majorHAnsi" w:hAnsiTheme="majorHAnsi"/>
                <w:sz w:val="22"/>
              </w:rPr>
              <w:t>, local agents</w:t>
            </w:r>
            <w:r w:rsidRPr="00ED6CF0">
              <w:rPr>
                <w:rFonts w:asciiTheme="majorHAnsi" w:hAnsiTheme="majorHAnsi"/>
                <w:sz w:val="22"/>
              </w:rPr>
              <w:t xml:space="preserve"> have trained over 1,100 vegetable farmers in host communities (52% female; 57% youth). They are also leading </w:t>
            </w:r>
            <w:r w:rsidR="009B3841">
              <w:rPr>
                <w:rFonts w:asciiTheme="majorHAnsi" w:hAnsiTheme="majorHAnsi"/>
                <w:sz w:val="22"/>
              </w:rPr>
              <w:t>aggregation of demands from markets</w:t>
            </w:r>
            <w:r w:rsidRPr="00ED6CF0">
              <w:rPr>
                <w:rFonts w:asciiTheme="majorHAnsi" w:hAnsiTheme="majorHAnsi"/>
                <w:sz w:val="22"/>
              </w:rPr>
              <w:t xml:space="preserve"> to protect fellow farmers from exploitation by middlemen, while standardizing commodity measurements and </w:t>
            </w:r>
            <w:r w:rsidR="00ED6CF0" w:rsidRPr="00ED6CF0">
              <w:rPr>
                <w:rFonts w:asciiTheme="majorHAnsi" w:hAnsiTheme="majorHAnsi"/>
                <w:sz w:val="22"/>
              </w:rPr>
              <w:t xml:space="preserve">tracking market </w:t>
            </w:r>
            <w:r w:rsidRPr="00ED6CF0">
              <w:rPr>
                <w:rFonts w:asciiTheme="majorHAnsi" w:hAnsiTheme="majorHAnsi"/>
                <w:sz w:val="22"/>
              </w:rPr>
              <w:t>pric</w:t>
            </w:r>
            <w:r w:rsidR="00ED6CF0" w:rsidRPr="00ED6CF0">
              <w:rPr>
                <w:rFonts w:asciiTheme="majorHAnsi" w:hAnsiTheme="majorHAnsi"/>
                <w:sz w:val="22"/>
              </w:rPr>
              <w:t>es</w:t>
            </w:r>
            <w:r w:rsidRPr="00ED6CF0">
              <w:rPr>
                <w:rFonts w:asciiTheme="majorHAnsi" w:hAnsiTheme="majorHAnsi"/>
                <w:sz w:val="22"/>
              </w:rPr>
              <w:t>.</w:t>
            </w:r>
            <w:r w:rsidR="00ED6CF0" w:rsidRPr="00ED6CF0">
              <w:rPr>
                <w:rFonts w:asciiTheme="majorHAnsi" w:hAnsiTheme="majorHAnsi"/>
                <w:sz w:val="22"/>
              </w:rPr>
              <w:t xml:space="preserve"> </w:t>
            </w:r>
            <w:r w:rsidR="00E82230">
              <w:rPr>
                <w:rFonts w:asciiTheme="majorHAnsi" w:hAnsiTheme="majorHAnsi"/>
                <w:sz w:val="22"/>
              </w:rPr>
              <w:t>As a pilot,</w:t>
            </w:r>
            <w:r w:rsidR="00ED6CF0" w:rsidRPr="00ED6CF0">
              <w:rPr>
                <w:rFonts w:asciiTheme="majorHAnsi" w:hAnsiTheme="majorHAnsi"/>
                <w:sz w:val="22"/>
              </w:rPr>
              <w:t xml:space="preserve"> a</w:t>
            </w:r>
            <w:r w:rsidR="00ED6CF0" w:rsidRPr="00ED6CF0">
              <w:rPr>
                <w:rFonts w:asciiTheme="majorHAnsi" w:hAnsiTheme="majorHAnsi"/>
                <w:sz w:val="22"/>
              </w:rPr>
              <w:t xml:space="preserve"> total of 1.125 tons of cabbage and 2.67 tons of tomatoes were harvested and sold across the four sites. </w:t>
            </w:r>
            <w:r w:rsidR="00E82230">
              <w:rPr>
                <w:rFonts w:asciiTheme="majorHAnsi" w:hAnsiTheme="majorHAnsi"/>
                <w:sz w:val="22"/>
              </w:rPr>
              <w:t>The</w:t>
            </w:r>
            <w:r w:rsidR="00ED6CF0" w:rsidRPr="00ED6CF0">
              <w:rPr>
                <w:rFonts w:asciiTheme="majorHAnsi" w:hAnsiTheme="majorHAnsi"/>
                <w:sz w:val="22"/>
              </w:rPr>
              <w:t xml:space="preserve"> crops harvested were sold </w:t>
            </w:r>
            <w:r w:rsidR="009622C1">
              <w:rPr>
                <w:rFonts w:asciiTheme="majorHAnsi" w:hAnsiTheme="majorHAnsi"/>
                <w:sz w:val="22"/>
              </w:rPr>
              <w:t xml:space="preserve">at a price </w:t>
            </w:r>
            <w:r w:rsidR="00ED6CF0" w:rsidRPr="00ED6CF0">
              <w:rPr>
                <w:rFonts w:asciiTheme="majorHAnsi" w:hAnsiTheme="majorHAnsi"/>
                <w:sz w:val="22"/>
              </w:rPr>
              <w:t xml:space="preserve">8% higher than the average price </w:t>
            </w:r>
            <w:r w:rsidR="009622C1">
              <w:rPr>
                <w:rFonts w:asciiTheme="majorHAnsi" w:hAnsiTheme="majorHAnsi"/>
                <w:sz w:val="22"/>
              </w:rPr>
              <w:t xml:space="preserve">offered by middlemen </w:t>
            </w:r>
            <w:r w:rsidR="00ED6CF0" w:rsidRPr="00ED6CF0">
              <w:rPr>
                <w:rFonts w:asciiTheme="majorHAnsi" w:hAnsiTheme="majorHAnsi"/>
                <w:sz w:val="22"/>
              </w:rPr>
              <w:t xml:space="preserve">in local markets </w:t>
            </w:r>
            <w:r w:rsidR="00ED6CF0" w:rsidRPr="00ED6CF0">
              <w:rPr>
                <w:rFonts w:asciiTheme="majorHAnsi" w:hAnsiTheme="majorHAnsi"/>
                <w:sz w:val="22"/>
              </w:rPr>
              <w:t>within the same time period.</w:t>
            </w:r>
          </w:p>
        </w:tc>
      </w:tr>
      <w:tr w:rsidR="006D456E" w:rsidRPr="00A32CD9" w14:paraId="4BC5100C" w14:textId="77777777" w:rsidTr="00F2313A">
        <w:trPr>
          <w:trHeight w:val="369"/>
        </w:trPr>
        <w:tc>
          <w:tcPr>
            <w:tcW w:w="5000" w:type="pct"/>
            <w:gridSpan w:val="2"/>
          </w:tcPr>
          <w:p w14:paraId="506CF14F" w14:textId="5C46285A" w:rsidR="006D456E" w:rsidRPr="00186E37" w:rsidRDefault="00EF79DD" w:rsidP="00E83CF2">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77DF4773" w14:textId="5FA69496" w:rsidR="00C17854" w:rsidRPr="00C17854" w:rsidRDefault="00C17854" w:rsidP="009622C1">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t>Female farmers are now more likely to participate in trainings</w:t>
            </w:r>
            <w:r w:rsidR="00186E37">
              <w:rPr>
                <w:rFonts w:asciiTheme="majorHAnsi" w:hAnsiTheme="majorHAnsi"/>
                <w:sz w:val="22"/>
              </w:rPr>
              <w:t xml:space="preserve"> and meetings</w:t>
            </w:r>
            <w:r>
              <w:rPr>
                <w:rFonts w:asciiTheme="majorHAnsi" w:hAnsiTheme="majorHAnsi"/>
                <w:sz w:val="22"/>
              </w:rPr>
              <w:t xml:space="preserve"> as the </w:t>
            </w:r>
            <w:r w:rsidR="00186E37">
              <w:rPr>
                <w:rFonts w:asciiTheme="majorHAnsi" w:hAnsiTheme="majorHAnsi"/>
                <w:sz w:val="22"/>
              </w:rPr>
              <w:t>engagements</w:t>
            </w:r>
            <w:r>
              <w:rPr>
                <w:rFonts w:asciiTheme="majorHAnsi" w:hAnsiTheme="majorHAnsi"/>
                <w:sz w:val="22"/>
              </w:rPr>
              <w:t xml:space="preserve"> are facilitated by </w:t>
            </w:r>
            <w:r w:rsidR="00186E37">
              <w:rPr>
                <w:rFonts w:asciiTheme="majorHAnsi" w:hAnsiTheme="majorHAnsi"/>
                <w:sz w:val="22"/>
              </w:rPr>
              <w:t xml:space="preserve">both </w:t>
            </w:r>
            <w:r>
              <w:rPr>
                <w:rFonts w:asciiTheme="majorHAnsi" w:hAnsiTheme="majorHAnsi"/>
                <w:sz w:val="22"/>
              </w:rPr>
              <w:t xml:space="preserve">female </w:t>
            </w:r>
            <w:r w:rsidR="00186E37">
              <w:rPr>
                <w:rFonts w:asciiTheme="majorHAnsi" w:hAnsiTheme="majorHAnsi"/>
                <w:sz w:val="22"/>
              </w:rPr>
              <w:t xml:space="preserve">and male </w:t>
            </w:r>
            <w:r>
              <w:rPr>
                <w:rFonts w:asciiTheme="majorHAnsi" w:hAnsiTheme="majorHAnsi"/>
                <w:sz w:val="22"/>
              </w:rPr>
              <w:t xml:space="preserve">community-based agents/merchants. Rural women in the intervention geographies </w:t>
            </w:r>
            <w:r w:rsidR="00186E37">
              <w:rPr>
                <w:rFonts w:asciiTheme="majorHAnsi" w:hAnsiTheme="majorHAnsi"/>
                <w:sz w:val="22"/>
              </w:rPr>
              <w:t>now rely less on men</w:t>
            </w:r>
            <w:r w:rsidR="00E55FD0">
              <w:rPr>
                <w:rFonts w:asciiTheme="majorHAnsi" w:hAnsiTheme="majorHAnsi"/>
                <w:sz w:val="22"/>
              </w:rPr>
              <w:t xml:space="preserve"> for aid or access to markets. They are </w:t>
            </w:r>
            <w:r>
              <w:rPr>
                <w:rFonts w:asciiTheme="majorHAnsi" w:hAnsiTheme="majorHAnsi"/>
                <w:sz w:val="22"/>
              </w:rPr>
              <w:t xml:space="preserve">now more likely to </w:t>
            </w:r>
            <w:r w:rsidR="00186E37">
              <w:rPr>
                <w:rFonts w:asciiTheme="majorHAnsi" w:hAnsiTheme="majorHAnsi"/>
                <w:sz w:val="22"/>
              </w:rPr>
              <w:t xml:space="preserve">directly </w:t>
            </w:r>
            <w:r>
              <w:rPr>
                <w:rFonts w:asciiTheme="majorHAnsi" w:hAnsiTheme="majorHAnsi"/>
                <w:sz w:val="22"/>
              </w:rPr>
              <w:t xml:space="preserve">engage in trade </w:t>
            </w:r>
            <w:r w:rsidR="00186E37">
              <w:rPr>
                <w:rFonts w:asciiTheme="majorHAnsi" w:hAnsiTheme="majorHAnsi"/>
                <w:sz w:val="22"/>
              </w:rPr>
              <w:t>activities</w:t>
            </w:r>
            <w:r w:rsidR="00E82230">
              <w:rPr>
                <w:rFonts w:asciiTheme="majorHAnsi" w:hAnsiTheme="majorHAnsi"/>
                <w:sz w:val="22"/>
              </w:rPr>
              <w:t xml:space="preserve"> </w:t>
            </w:r>
            <w:r w:rsidR="00506ABC">
              <w:rPr>
                <w:rFonts w:asciiTheme="majorHAnsi" w:hAnsiTheme="majorHAnsi"/>
                <w:sz w:val="22"/>
              </w:rPr>
              <w:t xml:space="preserve">leveraging the entry points provided by the project such as clustered seedling production; and incentive-based demand aggregation and retailing. </w:t>
            </w:r>
          </w:p>
        </w:tc>
      </w:tr>
      <w:tr w:rsidR="00663985" w:rsidRPr="00A32CD9" w14:paraId="659799D8" w14:textId="77777777" w:rsidTr="00F2313A">
        <w:trPr>
          <w:trHeight w:val="369"/>
        </w:trPr>
        <w:tc>
          <w:tcPr>
            <w:tcW w:w="5000" w:type="pct"/>
            <w:gridSpan w:val="2"/>
          </w:tcPr>
          <w:p w14:paraId="76F14398" w14:textId="072F99CF" w:rsidR="00DE514E" w:rsidRPr="00A32CD9" w:rsidRDefault="007E229D" w:rsidP="00E83CF2">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p>
          <w:p w14:paraId="674BE4DB" w14:textId="264202D3" w:rsidR="00663985" w:rsidRPr="003A3EC4" w:rsidRDefault="009622C1" w:rsidP="009622C1">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cs="Calibri"/>
                <w:sz w:val="22"/>
                <w:lang w:eastAsia="en-GB"/>
              </w:rPr>
              <w:t xml:space="preserve">As a result of the </w:t>
            </w:r>
            <w:r w:rsidR="00186E37" w:rsidRPr="003A3EC4">
              <w:rPr>
                <w:rFonts w:asciiTheme="majorHAnsi" w:hAnsiTheme="majorHAnsi" w:cs="Calibri"/>
                <w:sz w:val="22"/>
                <w:lang w:eastAsia="en-GB"/>
              </w:rPr>
              <w:t>initial push back from local buying agents in the intervention areas</w:t>
            </w:r>
            <w:r>
              <w:rPr>
                <w:rFonts w:asciiTheme="majorHAnsi" w:hAnsiTheme="majorHAnsi" w:cs="Calibri"/>
                <w:sz w:val="22"/>
                <w:lang w:eastAsia="en-GB"/>
              </w:rPr>
              <w:t>,</w:t>
            </w:r>
            <w:r w:rsidR="005B2A84" w:rsidRPr="003A3EC4">
              <w:rPr>
                <w:rFonts w:asciiTheme="majorHAnsi" w:hAnsiTheme="majorHAnsi" w:cs="Calibri"/>
                <w:sz w:val="22"/>
                <w:lang w:eastAsia="en-GB"/>
              </w:rPr>
              <w:t xml:space="preserve"> the female community-based agents could not access local markets to aggregate demands for vegetables. However, the project leveraged its network </w:t>
            </w:r>
            <w:r w:rsidR="003A3EC4" w:rsidRPr="003A3EC4">
              <w:rPr>
                <w:rFonts w:asciiTheme="majorHAnsi" w:hAnsiTheme="majorHAnsi" w:cs="Calibri"/>
                <w:sz w:val="22"/>
                <w:lang w:eastAsia="en-GB"/>
              </w:rPr>
              <w:t>to</w:t>
            </w:r>
            <w:r w:rsidR="005B2A84" w:rsidRPr="003A3EC4">
              <w:rPr>
                <w:rFonts w:asciiTheme="majorHAnsi" w:hAnsiTheme="majorHAnsi" w:cs="Calibri"/>
                <w:sz w:val="22"/>
                <w:lang w:eastAsia="en-GB"/>
              </w:rPr>
              <w:t xml:space="preserve"> </w:t>
            </w:r>
            <w:r w:rsidR="003A3EC4" w:rsidRPr="003A3EC4">
              <w:rPr>
                <w:rFonts w:asciiTheme="majorHAnsi" w:hAnsiTheme="majorHAnsi" w:cs="Calibri"/>
                <w:sz w:val="22"/>
                <w:lang w:eastAsia="en-GB"/>
              </w:rPr>
              <w:t>link the</w:t>
            </w:r>
            <w:r w:rsidR="005B2A84" w:rsidRPr="003A3EC4">
              <w:rPr>
                <w:rFonts w:asciiTheme="majorHAnsi" w:hAnsiTheme="majorHAnsi" w:cs="Calibri"/>
                <w:sz w:val="22"/>
                <w:lang w:eastAsia="en-GB"/>
              </w:rPr>
              <w:t xml:space="preserve"> female community-based agents</w:t>
            </w:r>
            <w:r w:rsidR="007E229D" w:rsidRPr="003A3EC4">
              <w:rPr>
                <w:rFonts w:asciiTheme="majorHAnsi" w:hAnsiTheme="majorHAnsi" w:cs="Calibri"/>
                <w:sz w:val="22"/>
                <w:lang w:eastAsia="en-GB"/>
              </w:rPr>
              <w:t xml:space="preserve"> </w:t>
            </w:r>
            <w:r w:rsidR="003A3EC4" w:rsidRPr="003A3EC4">
              <w:rPr>
                <w:rFonts w:asciiTheme="majorHAnsi" w:hAnsiTheme="majorHAnsi" w:cs="Calibri"/>
                <w:sz w:val="22"/>
                <w:lang w:eastAsia="en-GB"/>
              </w:rPr>
              <w:t>to high-value markets</w:t>
            </w:r>
            <w:r w:rsidR="003D572E">
              <w:rPr>
                <w:rFonts w:asciiTheme="majorHAnsi" w:hAnsiTheme="majorHAnsi" w:cs="Calibri"/>
                <w:sz w:val="22"/>
                <w:lang w:eastAsia="en-GB"/>
              </w:rPr>
              <w:t>. A result of this and ability to demand for</w:t>
            </w:r>
            <w:r w:rsidR="003A3EC4" w:rsidRPr="003A3EC4">
              <w:rPr>
                <w:rFonts w:asciiTheme="majorHAnsi" w:hAnsiTheme="majorHAnsi" w:cs="Calibri"/>
                <w:sz w:val="22"/>
                <w:lang w:eastAsia="en-GB"/>
              </w:rPr>
              <w:t xml:space="preserve"> input</w:t>
            </w:r>
            <w:r w:rsidR="003D572E">
              <w:rPr>
                <w:rFonts w:asciiTheme="majorHAnsi" w:hAnsiTheme="majorHAnsi" w:cs="Calibri"/>
                <w:sz w:val="22"/>
                <w:lang w:eastAsia="en-GB"/>
              </w:rPr>
              <w:t xml:space="preserve"> credits</w:t>
            </w:r>
            <w:r w:rsidR="003A3EC4" w:rsidRPr="003A3EC4">
              <w:rPr>
                <w:rFonts w:asciiTheme="majorHAnsi" w:hAnsiTheme="majorHAnsi" w:cs="Calibri"/>
                <w:sz w:val="22"/>
                <w:lang w:eastAsia="en-GB"/>
              </w:rPr>
              <w:t xml:space="preserve">, local farmers reach out to these </w:t>
            </w:r>
            <w:r w:rsidR="003D572E">
              <w:rPr>
                <w:rFonts w:asciiTheme="majorHAnsi" w:hAnsiTheme="majorHAnsi" w:cs="Calibri"/>
                <w:sz w:val="22"/>
                <w:lang w:eastAsia="en-GB"/>
              </w:rPr>
              <w:t>female agents</w:t>
            </w:r>
            <w:r w:rsidR="003A3EC4" w:rsidRPr="003A3EC4">
              <w:rPr>
                <w:rFonts w:asciiTheme="majorHAnsi" w:hAnsiTheme="majorHAnsi" w:cs="Calibri"/>
                <w:sz w:val="22"/>
                <w:lang w:eastAsia="en-GB"/>
              </w:rPr>
              <w:t xml:space="preserve"> on their own to do business.</w:t>
            </w:r>
          </w:p>
        </w:tc>
      </w:tr>
      <w:tr w:rsidR="00663985" w:rsidRPr="00A32CD9" w14:paraId="02F7002C" w14:textId="77777777" w:rsidTr="00F2313A">
        <w:trPr>
          <w:trHeight w:val="369"/>
        </w:trPr>
        <w:tc>
          <w:tcPr>
            <w:tcW w:w="5000" w:type="pct"/>
            <w:gridSpan w:val="2"/>
          </w:tcPr>
          <w:p w14:paraId="579AFD21" w14:textId="77777777" w:rsidR="002737B7" w:rsidRPr="003A3EC4" w:rsidRDefault="009408F4" w:rsidP="00E83CF2">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0D07E55E" w14:textId="0C80D048" w:rsidR="003A3EC4" w:rsidRPr="00A32CD9" w:rsidRDefault="00516FF9" w:rsidP="003A3EC4">
            <w:pPr>
              <w:pStyle w:val="ListParagraph"/>
              <w:numPr>
                <w:ilvl w:val="0"/>
                <w:numId w:val="0"/>
              </w:numPr>
              <w:shd w:val="clear" w:color="auto" w:fill="FFFFFF"/>
              <w:spacing w:before="60" w:after="60"/>
              <w:ind w:left="720"/>
              <w:rPr>
                <w:rFonts w:asciiTheme="majorHAnsi" w:hAnsiTheme="majorHAnsi"/>
                <w:sz w:val="22"/>
              </w:rPr>
            </w:pPr>
            <w:r>
              <w:rPr>
                <w:rFonts w:asciiTheme="majorHAnsi" w:hAnsiTheme="majorHAnsi"/>
                <w:sz w:val="22"/>
              </w:rPr>
              <w:lastRenderedPageBreak/>
              <w:t xml:space="preserve">Rural enterprises are an underutilized vehicle </w:t>
            </w:r>
            <w:r w:rsidR="00F978D9">
              <w:rPr>
                <w:rFonts w:asciiTheme="majorHAnsi" w:hAnsiTheme="majorHAnsi"/>
                <w:sz w:val="22"/>
              </w:rPr>
              <w:t>that can be used to</w:t>
            </w:r>
            <w:r>
              <w:rPr>
                <w:rFonts w:asciiTheme="majorHAnsi" w:hAnsiTheme="majorHAnsi"/>
                <w:sz w:val="22"/>
              </w:rPr>
              <w:t xml:space="preserve"> driv</w:t>
            </w:r>
            <w:r w:rsidR="00F978D9">
              <w:rPr>
                <w:rFonts w:asciiTheme="majorHAnsi" w:hAnsiTheme="majorHAnsi"/>
                <w:sz w:val="22"/>
              </w:rPr>
              <w:t>e</w:t>
            </w:r>
            <w:r>
              <w:rPr>
                <w:rFonts w:asciiTheme="majorHAnsi" w:hAnsiTheme="majorHAnsi"/>
                <w:sz w:val="22"/>
              </w:rPr>
              <w:t xml:space="preserve"> </w:t>
            </w:r>
            <w:r w:rsidR="001935E5">
              <w:rPr>
                <w:rFonts w:asciiTheme="majorHAnsi" w:hAnsiTheme="majorHAnsi"/>
                <w:sz w:val="22"/>
              </w:rPr>
              <w:t xml:space="preserve">inclusive </w:t>
            </w:r>
            <w:r w:rsidR="001935E5">
              <w:rPr>
                <w:rFonts w:asciiTheme="majorHAnsi" w:hAnsiTheme="majorHAnsi"/>
                <w:sz w:val="22"/>
              </w:rPr>
              <w:t xml:space="preserve">agricultural </w:t>
            </w:r>
            <w:r>
              <w:rPr>
                <w:rFonts w:asciiTheme="majorHAnsi" w:hAnsiTheme="majorHAnsi"/>
                <w:sz w:val="22"/>
              </w:rPr>
              <w:t>investment</w:t>
            </w:r>
            <w:r w:rsidR="00F978D9">
              <w:rPr>
                <w:rFonts w:asciiTheme="majorHAnsi" w:hAnsiTheme="majorHAnsi"/>
                <w:sz w:val="22"/>
              </w:rPr>
              <w:t>s</w:t>
            </w:r>
            <w:r>
              <w:rPr>
                <w:rFonts w:asciiTheme="majorHAnsi" w:hAnsiTheme="majorHAnsi"/>
                <w:sz w:val="22"/>
              </w:rPr>
              <w:t xml:space="preserve"> and sustainability </w:t>
            </w:r>
            <w:r w:rsidR="00F978D9">
              <w:rPr>
                <w:rFonts w:asciiTheme="majorHAnsi" w:hAnsiTheme="majorHAnsi"/>
                <w:sz w:val="22"/>
              </w:rPr>
              <w:t>within emerging markets.</w:t>
            </w:r>
          </w:p>
        </w:tc>
      </w:tr>
      <w:tr w:rsidR="00F115AA" w:rsidRPr="00A32CD9" w14:paraId="29A4E3BF" w14:textId="77777777" w:rsidTr="00F2313A">
        <w:trPr>
          <w:trHeight w:val="369"/>
        </w:trPr>
        <w:tc>
          <w:tcPr>
            <w:tcW w:w="5000" w:type="pct"/>
            <w:gridSpan w:val="2"/>
          </w:tcPr>
          <w:p w14:paraId="28C2ABF1" w14:textId="2A18D2F8" w:rsidR="00F115AA" w:rsidRPr="00F978D9" w:rsidRDefault="0003099D" w:rsidP="00E83CF2">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p>
          <w:p w14:paraId="0BBE969E" w14:textId="181F3F39" w:rsidR="00F978D9" w:rsidRPr="00A32CD9" w:rsidRDefault="00F978D9" w:rsidP="00F978D9">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601E14">
              <w:rPr>
                <w:rFonts w:asciiTheme="majorHAnsi" w:hAnsiTheme="majorHAnsi" w:cs="Calibri"/>
                <w:sz w:val="22"/>
                <w:lang w:val="en-GB" w:eastAsia="en-GB"/>
              </w:rPr>
              <w:t>This practice was deployed in the horticultural value chain. However, SmallGrowr Ltd. Will be replicating it in the grain and raw cashew nut value chains. The primary building blocks for this practice/approach are viable rural businesses</w:t>
            </w:r>
            <w:r w:rsidR="003D572E">
              <w:rPr>
                <w:rFonts w:asciiTheme="majorHAnsi" w:hAnsiTheme="majorHAnsi" w:cs="Calibri"/>
                <w:sz w:val="22"/>
                <w:lang w:val="en-GB" w:eastAsia="en-GB"/>
              </w:rPr>
              <w:t xml:space="preserve"> and </w:t>
            </w:r>
            <w:r w:rsidRPr="00601E14">
              <w:rPr>
                <w:rFonts w:asciiTheme="majorHAnsi" w:hAnsiTheme="majorHAnsi" w:cs="Calibri"/>
                <w:sz w:val="22"/>
                <w:lang w:val="en-GB" w:eastAsia="en-GB"/>
              </w:rPr>
              <w:t>structured community-based agents</w:t>
            </w:r>
            <w:r w:rsidR="003D572E">
              <w:rPr>
                <w:rFonts w:asciiTheme="majorHAnsi" w:hAnsiTheme="majorHAnsi" w:cs="Calibri"/>
                <w:sz w:val="22"/>
                <w:lang w:val="en-GB" w:eastAsia="en-GB"/>
              </w:rPr>
              <w:t>.</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E83CF2">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28CE740A" w14:textId="44C314C0" w:rsidR="00D55D96" w:rsidRPr="00601E14" w:rsidRDefault="00D55D96" w:rsidP="001845BC">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601E14">
              <w:rPr>
                <w:rFonts w:asciiTheme="majorHAnsi" w:hAnsiTheme="majorHAnsi" w:cs="Calibri"/>
                <w:sz w:val="22"/>
                <w:lang w:val="en-GB" w:eastAsia="en-GB"/>
              </w:rPr>
              <w:t xml:space="preserve">To facilitate sustainability from the outset, this approach is primarily market-based. </w:t>
            </w:r>
            <w:r w:rsidR="00601E14" w:rsidRPr="00601E14">
              <w:rPr>
                <w:rFonts w:asciiTheme="majorHAnsi" w:hAnsiTheme="majorHAnsi" w:cs="Calibri"/>
                <w:sz w:val="22"/>
                <w:lang w:val="en-GB" w:eastAsia="en-GB"/>
              </w:rPr>
              <w:t xml:space="preserve">Policy </w:t>
            </w:r>
            <w:r w:rsidR="003D572E">
              <w:rPr>
                <w:rFonts w:asciiTheme="majorHAnsi" w:hAnsiTheme="majorHAnsi" w:cs="Calibri"/>
                <w:sz w:val="22"/>
                <w:lang w:val="en-GB" w:eastAsia="en-GB"/>
              </w:rPr>
              <w:t>advocacies are necessary</w:t>
            </w:r>
            <w:r w:rsidR="00601E14" w:rsidRPr="00601E14">
              <w:rPr>
                <w:rFonts w:asciiTheme="majorHAnsi" w:hAnsiTheme="majorHAnsi" w:cs="Calibri"/>
                <w:sz w:val="22"/>
                <w:lang w:val="en-GB" w:eastAsia="en-GB"/>
              </w:rPr>
              <w:t xml:space="preserve"> to sustain efforts</w:t>
            </w:r>
            <w:r w:rsidR="003D572E">
              <w:rPr>
                <w:rFonts w:asciiTheme="majorHAnsi" w:hAnsiTheme="majorHAnsi" w:cs="Calibri"/>
                <w:sz w:val="22"/>
                <w:lang w:val="en-GB" w:eastAsia="en-GB"/>
              </w:rPr>
              <w:t xml:space="preserve"> (for instance</w:t>
            </w:r>
            <w:r w:rsidR="001935E5">
              <w:rPr>
                <w:rFonts w:asciiTheme="majorHAnsi" w:hAnsiTheme="majorHAnsi" w:cs="Calibri"/>
                <w:sz w:val="22"/>
                <w:lang w:val="en-GB" w:eastAsia="en-GB"/>
              </w:rPr>
              <w:t>,</w:t>
            </w:r>
            <w:r w:rsidR="003D572E">
              <w:rPr>
                <w:rFonts w:asciiTheme="majorHAnsi" w:hAnsiTheme="majorHAnsi" w:cs="Calibri"/>
                <w:sz w:val="22"/>
                <w:lang w:val="en-GB" w:eastAsia="en-GB"/>
              </w:rPr>
              <w:t xml:space="preserve"> </w:t>
            </w:r>
            <w:r w:rsidR="003D572E">
              <w:rPr>
                <w:rFonts w:asciiTheme="majorHAnsi" w:hAnsiTheme="majorHAnsi" w:cs="Calibri"/>
                <w:sz w:val="22"/>
                <w:lang w:val="en-GB" w:eastAsia="en-GB"/>
              </w:rPr>
              <w:t xml:space="preserve">free business registrations and </w:t>
            </w:r>
            <w:r w:rsidR="003D572E" w:rsidRPr="00601E14">
              <w:rPr>
                <w:rFonts w:asciiTheme="majorHAnsi" w:hAnsiTheme="majorHAnsi" w:cs="Calibri"/>
                <w:sz w:val="22"/>
                <w:lang w:val="en-GB" w:eastAsia="en-GB"/>
              </w:rPr>
              <w:t xml:space="preserve">tax holidays for rural women-owned </w:t>
            </w:r>
            <w:r w:rsidR="003D572E">
              <w:rPr>
                <w:rFonts w:asciiTheme="majorHAnsi" w:hAnsiTheme="majorHAnsi" w:cs="Calibri"/>
                <w:sz w:val="22"/>
                <w:lang w:val="en-GB" w:eastAsia="en-GB"/>
              </w:rPr>
              <w:t>businesses</w:t>
            </w:r>
            <w:r w:rsidR="003D572E">
              <w:rPr>
                <w:rFonts w:asciiTheme="majorHAnsi" w:hAnsiTheme="majorHAnsi" w:cs="Calibri"/>
                <w:sz w:val="22"/>
                <w:lang w:val="en-GB" w:eastAsia="en-GB"/>
              </w:rPr>
              <w:t>).</w:t>
            </w:r>
          </w:p>
        </w:tc>
      </w:tr>
      <w:tr w:rsidR="0012494A" w:rsidRPr="00A32CD9" w14:paraId="4EB324B5" w14:textId="77777777" w:rsidTr="00992FA8">
        <w:trPr>
          <w:trHeight w:val="5140"/>
        </w:trPr>
        <w:tc>
          <w:tcPr>
            <w:tcW w:w="5000" w:type="pct"/>
            <w:gridSpan w:val="2"/>
          </w:tcPr>
          <w:p w14:paraId="39AA8817" w14:textId="2BF5FC2C" w:rsidR="00A61A89" w:rsidRPr="003707D7" w:rsidRDefault="00A61A89" w:rsidP="00E83CF2">
            <w:pPr>
              <w:pStyle w:val="ListParagraph"/>
              <w:numPr>
                <w:ilvl w:val="0"/>
                <w:numId w:val="3"/>
              </w:numPr>
              <w:ind w:left="339"/>
              <w:contextualSpacing/>
              <w:jc w:val="left"/>
              <w:rPr>
                <w:rFonts w:asciiTheme="majorHAnsi" w:hAnsiTheme="majorHAnsi" w:cs="Calibri"/>
                <w:sz w:val="22"/>
                <w:lang w:val="en-GB"/>
              </w:rPr>
            </w:pPr>
            <w:r w:rsidRPr="003707D7">
              <w:rPr>
                <w:rFonts w:asciiTheme="majorHAnsi" w:hAnsiTheme="majorHAnsi" w:cs="Calibri"/>
                <w:sz w:val="22"/>
                <w:lang w:val="en-GB"/>
              </w:rPr>
              <w:t>Based on the conversations FAO held during the Community Engagement days, a definition</w:t>
            </w:r>
            <w:r w:rsidR="008F584E" w:rsidRPr="003707D7">
              <w:rPr>
                <w:rFonts w:asciiTheme="majorHAnsi" w:hAnsiTheme="majorHAnsi" w:cs="Calibri"/>
                <w:sz w:val="22"/>
                <w:lang w:val="en-GB"/>
              </w:rPr>
              <w:t xml:space="preserve"> </w:t>
            </w:r>
            <w:r w:rsidRPr="003707D7">
              <w:rPr>
                <w:rFonts w:asciiTheme="majorHAnsi" w:hAnsiTheme="majorHAnsi" w:cs="Calibri"/>
                <w:sz w:val="22"/>
                <w:lang w:val="en-GB"/>
              </w:rPr>
              <w:t xml:space="preserve">of community engagement </w:t>
            </w:r>
            <w:r w:rsidR="00455596" w:rsidRPr="003707D7">
              <w:rPr>
                <w:rFonts w:asciiTheme="majorHAnsi" w:hAnsiTheme="majorHAnsi" w:cs="Calibri"/>
                <w:sz w:val="22"/>
                <w:lang w:val="en-GB"/>
              </w:rPr>
              <w:t xml:space="preserve">for empowerment </w:t>
            </w:r>
            <w:r w:rsidRPr="003707D7">
              <w:rPr>
                <w:rFonts w:asciiTheme="majorHAnsi" w:hAnsiTheme="majorHAnsi" w:cs="Calibri"/>
                <w:sz w:val="22"/>
                <w:lang w:val="en-GB"/>
              </w:rPr>
              <w:t xml:space="preserve">was proposed: </w:t>
            </w:r>
          </w:p>
          <w:p w14:paraId="5E339B8B" w14:textId="77777777" w:rsidR="00A61A89" w:rsidRPr="003707D7"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3707D7" w:rsidRDefault="00BD6DAC" w:rsidP="00BD6DAC">
            <w:pPr>
              <w:spacing w:after="0"/>
              <w:ind w:left="720"/>
              <w:rPr>
                <w:rFonts w:asciiTheme="majorHAnsi" w:hAnsiTheme="majorHAnsi" w:cstheme="minorHAnsi"/>
                <w:sz w:val="22"/>
              </w:rPr>
            </w:pPr>
            <w:r w:rsidRPr="003707D7">
              <w:rPr>
                <w:rFonts w:asciiTheme="majorHAnsi" w:hAnsiTheme="majorHAnsi" w:cstheme="minorHAnsi"/>
                <w:sz w:val="22"/>
                <w:lang w:val="en-GB"/>
              </w:rPr>
              <w:t>“</w:t>
            </w:r>
            <w:r w:rsidRPr="003707D7">
              <w:rPr>
                <w:rFonts w:asciiTheme="majorHAnsi" w:hAnsiTheme="majorHAnsi" w:cstheme="minorHAnsi"/>
                <w:b/>
                <w:bCs/>
                <w:i/>
                <w:iCs/>
                <w:sz w:val="22"/>
                <w:lang w:val="en-GB"/>
              </w:rPr>
              <w:t>C</w:t>
            </w:r>
            <w:proofErr w:type="spellStart"/>
            <w:r w:rsidRPr="003707D7">
              <w:rPr>
                <w:rFonts w:asciiTheme="majorHAnsi" w:hAnsiTheme="majorHAnsi" w:cstheme="minorHAnsi"/>
                <w:b/>
                <w:bCs/>
                <w:i/>
                <w:iCs/>
                <w:sz w:val="22"/>
              </w:rPr>
              <w:t>ommunity</w:t>
            </w:r>
            <w:proofErr w:type="spellEnd"/>
            <w:r w:rsidRPr="003707D7">
              <w:rPr>
                <w:rFonts w:asciiTheme="majorHAnsi" w:hAnsiTheme="majorHAnsi" w:cstheme="minorHAnsi"/>
                <w:b/>
                <w:bCs/>
                <w:i/>
                <w:iCs/>
                <w:sz w:val="22"/>
              </w:rPr>
              <w:t xml:space="preserve"> engagement for empowerment</w:t>
            </w:r>
            <w:r w:rsidR="00E13E33" w:rsidRPr="003707D7">
              <w:rPr>
                <w:rFonts w:asciiTheme="majorHAnsi" w:hAnsiTheme="majorHAnsi" w:cstheme="minorHAnsi"/>
                <w:b/>
                <w:bCs/>
                <w:i/>
                <w:iCs/>
                <w:sz w:val="22"/>
              </w:rPr>
              <w:t xml:space="preserve"> and community-led collective action</w:t>
            </w:r>
            <w:r w:rsidRPr="003707D7">
              <w:rPr>
                <w:rFonts w:asciiTheme="majorHAnsi" w:hAnsiTheme="majorHAnsi" w:cstheme="minorHAnsi"/>
                <w:i/>
                <w:iCs/>
                <w:sz w:val="22"/>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3707D7">
              <w:rPr>
                <w:rFonts w:asciiTheme="majorHAnsi" w:hAnsiTheme="majorHAnsi" w:cstheme="minorHAnsi"/>
                <w:sz w:val="22"/>
              </w:rPr>
              <w:t xml:space="preserve"> </w:t>
            </w:r>
          </w:p>
          <w:p w14:paraId="2B45DC1B" w14:textId="3E11EA82" w:rsidR="00A61A89" w:rsidRPr="003707D7" w:rsidRDefault="00A61A89" w:rsidP="00A61A89">
            <w:pPr>
              <w:spacing w:after="0"/>
              <w:rPr>
                <w:rFonts w:asciiTheme="majorHAnsi" w:hAnsiTheme="majorHAnsi" w:cs="Calibri"/>
                <w:sz w:val="22"/>
              </w:rPr>
            </w:pPr>
          </w:p>
          <w:p w14:paraId="7F55B9EE" w14:textId="77777777" w:rsidR="003707D7" w:rsidRPr="003707D7" w:rsidRDefault="00032C69" w:rsidP="00631ADA">
            <w:pPr>
              <w:pStyle w:val="ListParagraph"/>
              <w:numPr>
                <w:ilvl w:val="0"/>
                <w:numId w:val="0"/>
              </w:numPr>
              <w:spacing w:after="0" w:line="240" w:lineRule="auto"/>
              <w:ind w:left="720"/>
              <w:rPr>
                <w:rStyle w:val="Strong"/>
                <w:rFonts w:asciiTheme="majorHAnsi" w:hAnsiTheme="majorHAnsi" w:cs="Calibri"/>
                <w:b w:val="0"/>
                <w:bCs w:val="0"/>
                <w:sz w:val="22"/>
              </w:rPr>
            </w:pPr>
            <w:r w:rsidRPr="003707D7">
              <w:rPr>
                <w:rStyle w:val="Strong"/>
                <w:rFonts w:asciiTheme="majorHAnsi" w:hAnsiTheme="majorHAnsi" w:cs="Calibri"/>
                <w:sz w:val="22"/>
              </w:rPr>
              <w:t>We invite you to contribute to this definition. What would you add or change?</w:t>
            </w:r>
            <w:r w:rsidRPr="003707D7">
              <w:rPr>
                <w:rStyle w:val="Strong"/>
                <w:rFonts w:asciiTheme="majorHAnsi" w:hAnsiTheme="majorHAnsi" w:cs="Calibri"/>
                <w:b w:val="0"/>
                <w:bCs w:val="0"/>
                <w:sz w:val="22"/>
              </w:rPr>
              <w:t xml:space="preserve"> </w:t>
            </w:r>
          </w:p>
          <w:p w14:paraId="7D472D48" w14:textId="77777777" w:rsidR="003707D7" w:rsidRPr="003707D7" w:rsidRDefault="003707D7" w:rsidP="00631ADA">
            <w:pPr>
              <w:pStyle w:val="ListParagraph"/>
              <w:numPr>
                <w:ilvl w:val="0"/>
                <w:numId w:val="0"/>
              </w:numPr>
              <w:spacing w:after="0" w:line="240" w:lineRule="auto"/>
              <w:ind w:left="720"/>
              <w:rPr>
                <w:rStyle w:val="Strong"/>
                <w:sz w:val="22"/>
              </w:rPr>
            </w:pPr>
          </w:p>
          <w:p w14:paraId="1CE31541" w14:textId="37A0193C" w:rsidR="00631ADA" w:rsidRPr="003707D7" w:rsidRDefault="00A966BA" w:rsidP="00631ADA">
            <w:pPr>
              <w:pStyle w:val="ListParagraph"/>
              <w:numPr>
                <w:ilvl w:val="0"/>
                <w:numId w:val="0"/>
              </w:numPr>
              <w:spacing w:after="0" w:line="240" w:lineRule="auto"/>
              <w:ind w:left="720"/>
              <w:rPr>
                <w:rFonts w:asciiTheme="majorHAnsi" w:hAnsiTheme="majorHAnsi" w:cstheme="minorHAnsi"/>
                <w:b/>
                <w:bCs/>
                <w:i/>
                <w:iCs/>
                <w:sz w:val="22"/>
              </w:rPr>
            </w:pPr>
            <w:r w:rsidRPr="001935E5">
              <w:rPr>
                <w:rStyle w:val="Strong"/>
                <w:rFonts w:cs="Calibri"/>
                <w:i/>
                <w:iCs/>
                <w:sz w:val="22"/>
                <w:highlight w:val="yellow"/>
              </w:rPr>
              <w:t>Community engagement for empowerment and community-led collective action</w:t>
            </w:r>
            <w:r w:rsidRPr="001935E5">
              <w:rPr>
                <w:rStyle w:val="Strong"/>
                <w:rFonts w:cs="Calibri"/>
                <w:b w:val="0"/>
                <w:bCs w:val="0"/>
                <w:i/>
                <w:iCs/>
                <w:sz w:val="22"/>
                <w:highlight w:val="yellow"/>
              </w:rPr>
              <w:t xml:space="preserve"> </w:t>
            </w:r>
            <w:r w:rsidR="001935E5">
              <w:rPr>
                <w:rStyle w:val="Strong"/>
                <w:rFonts w:cs="Calibri"/>
                <w:b w:val="0"/>
                <w:bCs w:val="0"/>
                <w:i/>
                <w:iCs/>
                <w:sz w:val="22"/>
                <w:highlight w:val="yellow"/>
              </w:rPr>
              <w:t>can</w:t>
            </w:r>
            <w:r w:rsidRPr="001935E5">
              <w:rPr>
                <w:rStyle w:val="Strong"/>
                <w:rFonts w:cs="Calibri"/>
                <w:b w:val="0"/>
                <w:bCs w:val="0"/>
                <w:i/>
                <w:iCs/>
                <w:sz w:val="22"/>
                <w:highlight w:val="yellow"/>
              </w:rPr>
              <w:t xml:space="preserve"> also </w:t>
            </w:r>
            <w:r w:rsidR="001935E5">
              <w:rPr>
                <w:rStyle w:val="Strong"/>
                <w:rFonts w:cs="Calibri"/>
                <w:b w:val="0"/>
                <w:bCs w:val="0"/>
                <w:i/>
                <w:iCs/>
                <w:sz w:val="22"/>
                <w:highlight w:val="yellow"/>
              </w:rPr>
              <w:t xml:space="preserve">be </w:t>
            </w:r>
            <w:r w:rsidRPr="001935E5">
              <w:rPr>
                <w:rStyle w:val="Strong"/>
                <w:rFonts w:cs="Calibri"/>
                <w:b w:val="0"/>
                <w:bCs w:val="0"/>
                <w:i/>
                <w:iCs/>
                <w:sz w:val="22"/>
                <w:highlight w:val="yellow"/>
              </w:rPr>
              <w:t xml:space="preserve">a platform for </w:t>
            </w:r>
            <w:r w:rsidR="0014255E" w:rsidRPr="001935E5">
              <w:rPr>
                <w:rStyle w:val="Strong"/>
                <w:rFonts w:cs="Calibri"/>
                <w:b w:val="0"/>
                <w:bCs w:val="0"/>
                <w:i/>
                <w:iCs/>
                <w:sz w:val="22"/>
                <w:highlight w:val="yellow"/>
              </w:rPr>
              <w:t xml:space="preserve">top-to-bottom </w:t>
            </w:r>
            <w:r w:rsidRPr="001935E5">
              <w:rPr>
                <w:rStyle w:val="Strong"/>
                <w:rFonts w:cs="Calibri"/>
                <w:b w:val="0"/>
                <w:bCs w:val="0"/>
                <w:i/>
                <w:iCs/>
                <w:sz w:val="22"/>
                <w:highlight w:val="yellow"/>
              </w:rPr>
              <w:t>collaboration</w:t>
            </w:r>
            <w:r w:rsidR="0014255E" w:rsidRPr="001935E5">
              <w:rPr>
                <w:rStyle w:val="Strong"/>
                <w:rFonts w:cs="Calibri"/>
                <w:b w:val="0"/>
                <w:bCs w:val="0"/>
                <w:i/>
                <w:iCs/>
                <w:sz w:val="22"/>
                <w:highlight w:val="yellow"/>
              </w:rPr>
              <w:t xml:space="preserve">s. With </w:t>
            </w:r>
            <w:r w:rsidR="00631ADA" w:rsidRPr="001935E5">
              <w:rPr>
                <w:rStyle w:val="Strong"/>
                <w:rFonts w:cs="Calibri"/>
                <w:b w:val="0"/>
                <w:bCs w:val="0"/>
                <w:i/>
                <w:iCs/>
                <w:sz w:val="22"/>
                <w:highlight w:val="yellow"/>
              </w:rPr>
              <w:t>an enabling environment and the</w:t>
            </w:r>
            <w:r w:rsidR="0014255E" w:rsidRPr="001935E5">
              <w:rPr>
                <w:rStyle w:val="Strong"/>
                <w:rFonts w:cs="Calibri"/>
                <w:b w:val="0"/>
                <w:bCs w:val="0"/>
                <w:i/>
                <w:iCs/>
                <w:sz w:val="22"/>
                <w:highlight w:val="yellow"/>
              </w:rPr>
              <w:t xml:space="preserve"> right investments </w:t>
            </w:r>
            <w:r w:rsidR="00631ADA" w:rsidRPr="001935E5">
              <w:rPr>
                <w:rStyle w:val="Strong"/>
                <w:rFonts w:cs="Calibri"/>
                <w:b w:val="0"/>
                <w:bCs w:val="0"/>
                <w:i/>
                <w:iCs/>
                <w:sz w:val="22"/>
                <w:highlight w:val="yellow"/>
              </w:rPr>
              <w:t xml:space="preserve">in rural changemakers; </w:t>
            </w:r>
            <w:r w:rsidR="002135A8" w:rsidRPr="001935E5">
              <w:rPr>
                <w:rStyle w:val="Strong"/>
                <w:rFonts w:cs="Calibri"/>
                <w:b w:val="0"/>
                <w:bCs w:val="0"/>
                <w:i/>
                <w:iCs/>
                <w:sz w:val="22"/>
                <w:highlight w:val="yellow"/>
              </w:rPr>
              <w:t xml:space="preserve">local communities – including </w:t>
            </w:r>
            <w:r w:rsidR="001935E5">
              <w:rPr>
                <w:rStyle w:val="Strong"/>
                <w:rFonts w:cs="Calibri"/>
                <w:b w:val="0"/>
                <w:bCs w:val="0"/>
                <w:i/>
                <w:iCs/>
                <w:sz w:val="22"/>
                <w:highlight w:val="yellow"/>
              </w:rPr>
              <w:t xml:space="preserve">the </w:t>
            </w:r>
            <w:r w:rsidR="002135A8" w:rsidRPr="001935E5">
              <w:rPr>
                <w:rStyle w:val="Strong"/>
                <w:rFonts w:cs="Calibri"/>
                <w:b w:val="0"/>
                <w:bCs w:val="0"/>
                <w:i/>
                <w:iCs/>
                <w:sz w:val="22"/>
                <w:highlight w:val="yellow"/>
              </w:rPr>
              <w:t>marginalized populations therein – are an effective channel for</w:t>
            </w:r>
            <w:r w:rsidR="00631ADA" w:rsidRPr="001935E5">
              <w:rPr>
                <w:rStyle w:val="Strong"/>
                <w:rFonts w:cs="Calibri"/>
                <w:b w:val="0"/>
                <w:bCs w:val="0"/>
                <w:i/>
                <w:iCs/>
                <w:sz w:val="22"/>
                <w:highlight w:val="yellow"/>
              </w:rPr>
              <w:t xml:space="preserve"> </w:t>
            </w:r>
            <w:r w:rsidR="001935E5">
              <w:rPr>
                <w:rStyle w:val="Strong"/>
                <w:rFonts w:cs="Calibri"/>
                <w:b w:val="0"/>
                <w:bCs w:val="0"/>
                <w:i/>
                <w:iCs/>
                <w:sz w:val="22"/>
                <w:highlight w:val="yellow"/>
              </w:rPr>
              <w:t xml:space="preserve">inclusive </w:t>
            </w:r>
            <w:r w:rsidR="00631ADA" w:rsidRPr="001935E5">
              <w:rPr>
                <w:rStyle w:val="Strong"/>
                <w:rFonts w:cs="Calibri"/>
                <w:b w:val="0"/>
                <w:bCs w:val="0"/>
                <w:i/>
                <w:iCs/>
                <w:sz w:val="22"/>
                <w:highlight w:val="yellow"/>
              </w:rPr>
              <w:t>rural transformation.</w:t>
            </w:r>
          </w:p>
        </w:tc>
      </w:tr>
      <w:tr w:rsidR="001606C9" w:rsidRPr="00A32CD9" w14:paraId="03E259FC" w14:textId="77777777" w:rsidTr="001845BC">
        <w:trPr>
          <w:trHeight w:val="865"/>
        </w:trPr>
        <w:tc>
          <w:tcPr>
            <w:tcW w:w="5000" w:type="pct"/>
            <w:gridSpan w:val="2"/>
          </w:tcPr>
          <w:p w14:paraId="159255DE" w14:textId="77777777" w:rsidR="001606C9" w:rsidRPr="005E4C7A" w:rsidRDefault="001606C9" w:rsidP="00E83CF2">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5BBE238" w14:textId="1ADF7CE8" w:rsidR="005E4C7A" w:rsidRPr="00A32CD9" w:rsidRDefault="00A85535" w:rsidP="00A85535">
            <w:pPr>
              <w:pStyle w:val="ListParagraph"/>
              <w:numPr>
                <w:ilvl w:val="0"/>
                <w:numId w:val="0"/>
              </w:numPr>
              <w:ind w:left="339"/>
              <w:contextualSpacing/>
              <w:rPr>
                <w:rFonts w:asciiTheme="majorHAnsi" w:hAnsiTheme="majorHAnsi" w:cs="Calibri"/>
                <w:sz w:val="22"/>
                <w:lang w:val="en-GB"/>
              </w:rPr>
            </w:pPr>
            <w:r>
              <w:rPr>
                <w:rFonts w:asciiTheme="majorHAnsi" w:hAnsiTheme="majorHAnsi" w:cs="Calibri"/>
                <w:color w:val="000000" w:themeColor="text1"/>
                <w:sz w:val="22"/>
                <w:lang w:val="en-GB" w:eastAsia="en-GB"/>
              </w:rPr>
              <w:t>To sustain outcomes and increase the agency of marginalized populations</w:t>
            </w:r>
            <w:r w:rsidR="005E4C7A">
              <w:rPr>
                <w:rFonts w:asciiTheme="majorHAnsi" w:hAnsiTheme="majorHAnsi" w:cs="Calibri"/>
                <w:color w:val="000000" w:themeColor="text1"/>
                <w:sz w:val="22"/>
                <w:lang w:val="en-GB" w:eastAsia="en-GB"/>
              </w:rPr>
              <w:t xml:space="preserve">, there is a need for additional investments in rural businesses </w:t>
            </w:r>
            <w:r>
              <w:rPr>
                <w:rFonts w:asciiTheme="majorHAnsi" w:hAnsiTheme="majorHAnsi" w:cs="Calibri"/>
                <w:color w:val="000000" w:themeColor="text1"/>
                <w:sz w:val="22"/>
                <w:lang w:val="en-GB" w:eastAsia="en-GB"/>
              </w:rPr>
              <w:t xml:space="preserve">in under-resourced communities – </w:t>
            </w:r>
            <w:r w:rsidR="005E4C7A">
              <w:rPr>
                <w:rFonts w:asciiTheme="majorHAnsi" w:hAnsiTheme="majorHAnsi" w:cs="Calibri"/>
                <w:color w:val="000000" w:themeColor="text1"/>
                <w:sz w:val="22"/>
                <w:lang w:val="en-GB" w:eastAsia="en-GB"/>
              </w:rPr>
              <w:t xml:space="preserve">empowering them to </w:t>
            </w:r>
            <w:r>
              <w:rPr>
                <w:rFonts w:asciiTheme="majorHAnsi" w:hAnsiTheme="majorHAnsi" w:cs="Calibri"/>
                <w:color w:val="000000" w:themeColor="text1"/>
                <w:sz w:val="22"/>
                <w:lang w:val="en-GB" w:eastAsia="en-GB"/>
              </w:rPr>
              <w:t>lead</w:t>
            </w:r>
            <w:r w:rsidR="005E4C7A">
              <w:rPr>
                <w:rFonts w:asciiTheme="majorHAnsi" w:hAnsiTheme="majorHAnsi" w:cs="Calibri"/>
                <w:color w:val="000000" w:themeColor="text1"/>
                <w:sz w:val="22"/>
                <w:lang w:val="en-GB" w:eastAsia="en-GB"/>
              </w:rPr>
              <w:t xml:space="preserve"> engagements on a market</w:t>
            </w:r>
            <w:r>
              <w:rPr>
                <w:rFonts w:asciiTheme="majorHAnsi" w:hAnsiTheme="majorHAnsi" w:cs="Calibri"/>
                <w:color w:val="000000" w:themeColor="text1"/>
                <w:sz w:val="22"/>
                <w:lang w:val="en-GB" w:eastAsia="en-GB"/>
              </w:rPr>
              <w:t xml:space="preserve"> </w:t>
            </w:r>
            <w:r w:rsidR="005E4C7A">
              <w:rPr>
                <w:rFonts w:asciiTheme="majorHAnsi" w:hAnsiTheme="majorHAnsi" w:cs="Calibri"/>
                <w:color w:val="000000" w:themeColor="text1"/>
                <w:sz w:val="22"/>
                <w:lang w:val="en-GB" w:eastAsia="en-GB"/>
              </w:rPr>
              <w:t xml:space="preserve">basis. </w:t>
            </w:r>
            <w:r w:rsidR="0081596A">
              <w:rPr>
                <w:rFonts w:asciiTheme="majorHAnsi" w:hAnsiTheme="majorHAnsi" w:cs="Calibri"/>
                <w:color w:val="000000" w:themeColor="text1"/>
                <w:sz w:val="22"/>
                <w:lang w:val="en-GB" w:eastAsia="en-GB"/>
              </w:rPr>
              <w:t>The</w:t>
            </w:r>
            <w:r>
              <w:rPr>
                <w:rFonts w:asciiTheme="majorHAnsi" w:hAnsiTheme="majorHAnsi" w:cs="Calibri"/>
                <w:color w:val="000000" w:themeColor="text1"/>
                <w:sz w:val="22"/>
                <w:lang w:val="en-GB" w:eastAsia="en-GB"/>
              </w:rPr>
              <w:t xml:space="preserve">re is a </w:t>
            </w:r>
            <w:r w:rsidR="0081596A">
              <w:rPr>
                <w:rFonts w:asciiTheme="majorHAnsi" w:hAnsiTheme="majorHAnsi" w:cs="Calibri"/>
                <w:color w:val="000000" w:themeColor="text1"/>
                <w:sz w:val="22"/>
                <w:lang w:val="en-GB" w:eastAsia="en-GB"/>
              </w:rPr>
              <w:t>need to recognize</w:t>
            </w:r>
            <w:r>
              <w:rPr>
                <w:rFonts w:asciiTheme="majorHAnsi" w:hAnsiTheme="majorHAnsi" w:cs="Calibri"/>
                <w:color w:val="000000" w:themeColor="text1"/>
                <w:sz w:val="22"/>
                <w:lang w:val="en-GB" w:eastAsia="en-GB"/>
              </w:rPr>
              <w:t xml:space="preserve"> these hidden </w:t>
            </w:r>
            <w:r>
              <w:rPr>
                <w:rFonts w:asciiTheme="majorHAnsi" w:hAnsiTheme="majorHAnsi" w:cs="Calibri"/>
                <w:color w:val="000000" w:themeColor="text1"/>
                <w:sz w:val="22"/>
                <w:lang w:val="en-GB" w:eastAsia="en-GB"/>
              </w:rPr>
              <w:t>businesses</w:t>
            </w:r>
            <w:r w:rsidR="0081596A">
              <w:rPr>
                <w:rFonts w:asciiTheme="majorHAnsi" w:hAnsiTheme="majorHAnsi" w:cs="Calibri"/>
                <w:color w:val="000000" w:themeColor="text1"/>
                <w:sz w:val="22"/>
                <w:lang w:val="en-GB" w:eastAsia="en-GB"/>
              </w:rPr>
              <w:t xml:space="preserve"> as a critical component of food systems</w:t>
            </w:r>
            <w:r>
              <w:rPr>
                <w:rFonts w:asciiTheme="majorHAnsi" w:hAnsiTheme="majorHAnsi" w:cs="Calibri"/>
                <w:color w:val="000000" w:themeColor="text1"/>
                <w:sz w:val="22"/>
                <w:lang w:val="en-GB" w:eastAsia="en-GB"/>
              </w:rPr>
              <w:t>, and drive inclusive investments through them.</w:t>
            </w:r>
          </w:p>
        </w:tc>
      </w:tr>
      <w:tr w:rsidR="00BC30B7" w:rsidRPr="00A32CD9" w14:paraId="03E06A2E" w14:textId="77777777" w:rsidTr="00F2313A">
        <w:trPr>
          <w:trHeight w:val="369"/>
        </w:trPr>
        <w:tc>
          <w:tcPr>
            <w:tcW w:w="5000" w:type="pct"/>
            <w:gridSpan w:val="2"/>
          </w:tcPr>
          <w:p w14:paraId="78E1F04B" w14:textId="77777777" w:rsidR="00B47668" w:rsidRPr="0081596A" w:rsidRDefault="00BC30B7" w:rsidP="00E83CF2">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p>
          <w:p w14:paraId="0CA658F4" w14:textId="6A8699F6" w:rsidR="0081596A" w:rsidRDefault="0081596A" w:rsidP="0081596A">
            <w:pPr>
              <w:pStyle w:val="ListParagraph"/>
              <w:numPr>
                <w:ilvl w:val="0"/>
                <w:numId w:val="0"/>
              </w:numPr>
              <w:spacing w:after="0"/>
              <w:ind w:left="332"/>
              <w:contextualSpacing/>
              <w:rPr>
                <w:rFonts w:asciiTheme="majorHAnsi" w:hAnsiTheme="majorHAnsi" w:cs="Calibri"/>
                <w:sz w:val="22"/>
              </w:rPr>
            </w:pPr>
            <w:r>
              <w:rPr>
                <w:rFonts w:asciiTheme="majorHAnsi" w:hAnsiTheme="majorHAnsi" w:cs="Calibri"/>
                <w:sz w:val="22"/>
              </w:rPr>
              <w:t>Often referred to as “missing chains”, rural enterprises are often informal and hidden, but highly effective in driving change with the right incentives. FAO can plug in the gaps through</w:t>
            </w:r>
            <w:r w:rsidR="00E55FD0">
              <w:rPr>
                <w:rFonts w:asciiTheme="majorHAnsi" w:hAnsiTheme="majorHAnsi" w:cs="Calibri"/>
                <w:sz w:val="22"/>
              </w:rPr>
              <w:t>:</w:t>
            </w:r>
          </w:p>
          <w:p w14:paraId="5DBBE705" w14:textId="2F0658C5" w:rsidR="0081596A" w:rsidRDefault="0081596A" w:rsidP="00E83CF2">
            <w:pPr>
              <w:pStyle w:val="ListParagraph"/>
              <w:numPr>
                <w:ilvl w:val="0"/>
                <w:numId w:val="6"/>
              </w:numPr>
              <w:spacing w:after="0"/>
              <w:contextualSpacing/>
              <w:rPr>
                <w:rFonts w:asciiTheme="majorHAnsi" w:hAnsiTheme="majorHAnsi" w:cs="Calibri"/>
                <w:sz w:val="22"/>
              </w:rPr>
            </w:pPr>
            <w:r>
              <w:rPr>
                <w:rFonts w:asciiTheme="majorHAnsi" w:hAnsiTheme="majorHAnsi" w:cs="Calibri"/>
                <w:sz w:val="22"/>
              </w:rPr>
              <w:t>Policy advocacy towards removing barriers to formal registration</w:t>
            </w:r>
            <w:r w:rsidR="00956337">
              <w:rPr>
                <w:rFonts w:asciiTheme="majorHAnsi" w:hAnsiTheme="majorHAnsi" w:cs="Calibri"/>
                <w:sz w:val="22"/>
              </w:rPr>
              <w:t xml:space="preserve"> for these businesses.</w:t>
            </w:r>
          </w:p>
          <w:p w14:paraId="06F85DAC" w14:textId="6FF664DE" w:rsidR="0081596A" w:rsidRDefault="00956337" w:rsidP="00E83CF2">
            <w:pPr>
              <w:pStyle w:val="ListParagraph"/>
              <w:numPr>
                <w:ilvl w:val="0"/>
                <w:numId w:val="6"/>
              </w:numPr>
              <w:spacing w:after="0"/>
              <w:contextualSpacing/>
              <w:rPr>
                <w:rFonts w:asciiTheme="majorHAnsi" w:hAnsiTheme="majorHAnsi" w:cs="Calibri"/>
                <w:sz w:val="22"/>
              </w:rPr>
            </w:pPr>
            <w:r>
              <w:rPr>
                <w:rFonts w:asciiTheme="majorHAnsi" w:hAnsiTheme="majorHAnsi" w:cs="Calibri"/>
                <w:sz w:val="22"/>
              </w:rPr>
              <w:t>Facilitating corporate partnerships for these rural businesses to stre</w:t>
            </w:r>
            <w:r w:rsidR="003707D7">
              <w:rPr>
                <w:rFonts w:asciiTheme="majorHAnsi" w:hAnsiTheme="majorHAnsi" w:cs="Calibri"/>
                <w:sz w:val="22"/>
              </w:rPr>
              <w:t>n</w:t>
            </w:r>
            <w:r>
              <w:rPr>
                <w:rFonts w:asciiTheme="majorHAnsi" w:hAnsiTheme="majorHAnsi" w:cs="Calibri"/>
                <w:sz w:val="22"/>
              </w:rPr>
              <w:t>gt</w:t>
            </w:r>
            <w:r w:rsidR="003707D7">
              <w:rPr>
                <w:rFonts w:asciiTheme="majorHAnsi" w:hAnsiTheme="majorHAnsi" w:cs="Calibri"/>
                <w:sz w:val="22"/>
              </w:rPr>
              <w:t>h</w:t>
            </w:r>
            <w:r>
              <w:rPr>
                <w:rFonts w:asciiTheme="majorHAnsi" w:hAnsiTheme="majorHAnsi" w:cs="Calibri"/>
                <w:sz w:val="22"/>
              </w:rPr>
              <w:t>en their value proposition to local actors, and enhance their influence.</w:t>
            </w:r>
          </w:p>
          <w:p w14:paraId="00F2F652" w14:textId="2A9F9E48" w:rsidR="00956337" w:rsidRPr="00A32CD9" w:rsidRDefault="00956337" w:rsidP="00E83CF2">
            <w:pPr>
              <w:pStyle w:val="ListParagraph"/>
              <w:numPr>
                <w:ilvl w:val="0"/>
                <w:numId w:val="6"/>
              </w:numPr>
              <w:spacing w:after="0"/>
              <w:contextualSpacing/>
              <w:rPr>
                <w:rFonts w:asciiTheme="majorHAnsi" w:hAnsiTheme="majorHAnsi" w:cs="Calibri"/>
                <w:sz w:val="22"/>
              </w:rPr>
            </w:pPr>
            <w:r>
              <w:rPr>
                <w:rFonts w:asciiTheme="majorHAnsi" w:hAnsiTheme="majorHAnsi" w:cs="Calibri"/>
                <w:sz w:val="22"/>
              </w:rPr>
              <w:t>Increase equitable funding to upscale rural businesses as a localization and sustainability strategy.</w:t>
            </w: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717356EC" w14:textId="50D94D6A" w:rsidR="00E2637D" w:rsidRPr="00A32CD9" w:rsidRDefault="005E4C7A" w:rsidP="007C4D9E">
            <w:pPr>
              <w:spacing w:before="200" w:after="240"/>
              <w:contextualSpacing/>
              <w:rPr>
                <w:rFonts w:asciiTheme="majorHAnsi" w:eastAsia="Calibri" w:hAnsiTheme="majorHAnsi" w:cs="Calibri"/>
                <w:i/>
                <w:iCs/>
                <w:sz w:val="22"/>
              </w:rPr>
            </w:pPr>
            <w:r>
              <w:rPr>
                <w:rFonts w:asciiTheme="majorHAnsi" w:eastAsia="Calibri" w:hAnsiTheme="majorHAnsi" w:cs="Calibri"/>
                <w:i/>
                <w:iCs/>
                <w:sz w:val="22"/>
              </w:rPr>
              <w:t xml:space="preserve">SmallGrowr Limited </w:t>
            </w:r>
            <w:r w:rsidR="00631ADA">
              <w:rPr>
                <w:rFonts w:asciiTheme="majorHAnsi" w:eastAsia="Calibri" w:hAnsiTheme="majorHAnsi" w:cs="Calibri"/>
                <w:i/>
                <w:iCs/>
                <w:sz w:val="22"/>
              </w:rPr>
              <w:t>P</w:t>
            </w:r>
            <w:r w:rsidR="00631ADA">
              <w:rPr>
                <w:rFonts w:asciiTheme="majorHAnsi" w:eastAsia="Calibri" w:hAnsiTheme="majorHAnsi"/>
                <w:i/>
                <w:iCs/>
                <w:sz w:val="22"/>
              </w:rPr>
              <w:t>roject update (October 2024) Linkedin</w:t>
            </w:r>
            <w:hyperlink r:id="rId15" w:history="1">
              <w:r w:rsidR="00631ADA" w:rsidRPr="00631ADA">
                <w:rPr>
                  <w:rStyle w:val="Hyperlink"/>
                  <w:rFonts w:asciiTheme="majorHAnsi" w:eastAsia="Calibri" w:hAnsiTheme="majorHAnsi"/>
                  <w:i/>
                  <w:iCs/>
                  <w:sz w:val="22"/>
                </w:rPr>
                <w:t>https://www.linkedin.com/posts/smallgrowr-limited_</w:t>
              </w:r>
            </w:hyperlink>
          </w:p>
          <w:p w14:paraId="70DA83E2" w14:textId="3C127B27" w:rsidR="00E2637D" w:rsidRPr="00A32CD9" w:rsidRDefault="001B3403" w:rsidP="007C4D9E">
            <w:pPr>
              <w:spacing w:before="200" w:after="240"/>
              <w:contextualSpacing/>
              <w:rPr>
                <w:rFonts w:asciiTheme="majorHAnsi" w:eastAsia="Calibri" w:hAnsiTheme="majorHAnsi" w:cs="Calibri"/>
                <w:sz w:val="22"/>
              </w:rPr>
            </w:pPr>
            <w:r>
              <w:rPr>
                <w:rFonts w:asciiTheme="majorHAnsi" w:eastAsia="Calibri" w:hAnsiTheme="majorHAnsi" w:cs="Calibri"/>
                <w:sz w:val="22"/>
              </w:rPr>
              <w:t xml:space="preserve">Fact-Sheet (September 2024) CCSPREN Project-Fact Sheet. </w:t>
            </w:r>
            <w:hyperlink r:id="rId16" w:history="1">
              <w:proofErr w:type="spellStart"/>
              <w:r w:rsidRPr="001B3403">
                <w:rPr>
                  <w:rStyle w:val="Hyperlink"/>
                  <w:rFonts w:asciiTheme="majorHAnsi" w:eastAsia="Calibri" w:hAnsiTheme="majorHAnsi" w:cs="Calibri"/>
                  <w:sz w:val="22"/>
                </w:rPr>
                <w:t>GDrive</w:t>
              </w:r>
              <w:proofErr w:type="spellEnd"/>
              <w:r w:rsidRPr="001B3403">
                <w:rPr>
                  <w:rStyle w:val="Hyperlink"/>
                  <w:rFonts w:asciiTheme="majorHAnsi" w:eastAsia="Calibri" w:hAnsiTheme="majorHAnsi" w:cs="Calibri"/>
                  <w:sz w:val="22"/>
                </w:rPr>
                <w:t xml:space="preserve"> Document</w:t>
              </w:r>
            </w:hyperlink>
            <w:r>
              <w:rPr>
                <w:rFonts w:asciiTheme="majorHAnsi" w:eastAsia="Calibri" w:hAnsiTheme="majorHAnsi" w:cs="Calibri"/>
                <w:sz w:val="22"/>
              </w:rPr>
              <w:t xml:space="preserve"> </w:t>
            </w: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7"/>
      <w:footerReference w:type="default" r:id="rId18"/>
      <w:headerReference w:type="first" r:id="rId19"/>
      <w:footerReference w:type="first" r:id="rId20"/>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472EA" w14:textId="77777777" w:rsidR="00E83CF2" w:rsidRDefault="00E83CF2" w:rsidP="00D079C6">
      <w:pPr>
        <w:spacing w:after="0"/>
      </w:pPr>
      <w:r>
        <w:separator/>
      </w:r>
    </w:p>
    <w:p w14:paraId="3DF95B11" w14:textId="77777777" w:rsidR="00E83CF2" w:rsidRDefault="00E83CF2"/>
  </w:endnote>
  <w:endnote w:type="continuationSeparator" w:id="0">
    <w:p w14:paraId="5DF7B52D" w14:textId="77777777" w:rsidR="00E83CF2" w:rsidRDefault="00E83CF2" w:rsidP="00D079C6">
      <w:pPr>
        <w:spacing w:after="0"/>
      </w:pPr>
      <w:r>
        <w:continuationSeparator/>
      </w:r>
    </w:p>
    <w:p w14:paraId="02EE6CAC" w14:textId="77777777" w:rsidR="00E83CF2" w:rsidRDefault="00E83CF2"/>
  </w:endnote>
  <w:endnote w:type="continuationNotice" w:id="1">
    <w:p w14:paraId="15248F24" w14:textId="77777777" w:rsidR="00E83CF2" w:rsidRDefault="00E83C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4A95" w14:textId="77777777" w:rsidR="00E83CF2" w:rsidRDefault="00E83CF2" w:rsidP="00D079C6">
      <w:pPr>
        <w:spacing w:after="0"/>
      </w:pPr>
      <w:r>
        <w:separator/>
      </w:r>
    </w:p>
    <w:p w14:paraId="22402FF7" w14:textId="77777777" w:rsidR="00E83CF2" w:rsidRDefault="00E83CF2"/>
  </w:footnote>
  <w:footnote w:type="continuationSeparator" w:id="0">
    <w:p w14:paraId="3765CDE8" w14:textId="77777777" w:rsidR="00E83CF2" w:rsidRDefault="00E83CF2" w:rsidP="00D079C6">
      <w:pPr>
        <w:spacing w:after="0"/>
      </w:pPr>
      <w:r>
        <w:continuationSeparator/>
      </w:r>
    </w:p>
    <w:p w14:paraId="57991206" w14:textId="77777777" w:rsidR="00E83CF2" w:rsidRDefault="00E83CF2"/>
  </w:footnote>
  <w:footnote w:type="continuationNotice" w:id="1">
    <w:p w14:paraId="338676A6" w14:textId="77777777" w:rsidR="00E83CF2" w:rsidRDefault="00E83CF2">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36726FC9"/>
    <w:multiLevelType w:val="hybridMultilevel"/>
    <w:tmpl w:val="C4D49B32"/>
    <w:lvl w:ilvl="0" w:tplc="32A2D7AE">
      <w:start w:val="1"/>
      <w:numFmt w:val="decimal"/>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2" w15:restartNumberingAfterBreak="0">
    <w:nsid w:val="45785D86"/>
    <w:multiLevelType w:val="hybridMultilevel"/>
    <w:tmpl w:val="245C64A4"/>
    <w:lvl w:ilvl="0" w:tplc="8068A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C9D5C43"/>
    <w:multiLevelType w:val="hybridMultilevel"/>
    <w:tmpl w:val="87146F82"/>
    <w:lvl w:ilvl="0" w:tplc="F8CAE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5"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3FB4541"/>
    <w:multiLevelType w:val="hybridMultilevel"/>
    <w:tmpl w:val="CAB29F8C"/>
    <w:lvl w:ilvl="0" w:tplc="7E9A5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9F15B4"/>
    <w:multiLevelType w:val="hybridMultilevel"/>
    <w:tmpl w:val="75ACD7BE"/>
    <w:lvl w:ilvl="0" w:tplc="50844F8C">
      <w:start w:val="1"/>
      <w:numFmt w:val="decimal"/>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5"/>
  </w:num>
  <w:num w:numId="4">
    <w:abstractNumId w:val="3"/>
  </w:num>
  <w:num w:numId="5">
    <w:abstractNumId w:val="8"/>
  </w:num>
  <w:num w:numId="6">
    <w:abstractNumId w:val="1"/>
  </w:num>
  <w:num w:numId="7">
    <w:abstractNumId w:val="7"/>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6355"/>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8C2"/>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255E"/>
    <w:rsid w:val="00143489"/>
    <w:rsid w:val="001436D5"/>
    <w:rsid w:val="00144D0C"/>
    <w:rsid w:val="00145E29"/>
    <w:rsid w:val="001467E6"/>
    <w:rsid w:val="001475C1"/>
    <w:rsid w:val="001478FB"/>
    <w:rsid w:val="00153252"/>
    <w:rsid w:val="00153A80"/>
    <w:rsid w:val="00154DB2"/>
    <w:rsid w:val="00155AA5"/>
    <w:rsid w:val="00157DD2"/>
    <w:rsid w:val="001606C9"/>
    <w:rsid w:val="00161020"/>
    <w:rsid w:val="00163000"/>
    <w:rsid w:val="001631C3"/>
    <w:rsid w:val="00164CD0"/>
    <w:rsid w:val="001657E5"/>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86E37"/>
    <w:rsid w:val="00190017"/>
    <w:rsid w:val="001907D7"/>
    <w:rsid w:val="001908FC"/>
    <w:rsid w:val="00191B51"/>
    <w:rsid w:val="00192501"/>
    <w:rsid w:val="001935E5"/>
    <w:rsid w:val="0019396F"/>
    <w:rsid w:val="001945E3"/>
    <w:rsid w:val="00195DDD"/>
    <w:rsid w:val="001A45EC"/>
    <w:rsid w:val="001B1DC2"/>
    <w:rsid w:val="001B3403"/>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5A8"/>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699"/>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07D7"/>
    <w:rsid w:val="00370FDA"/>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3EC4"/>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572E"/>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06ABC"/>
    <w:rsid w:val="005107FD"/>
    <w:rsid w:val="005110EF"/>
    <w:rsid w:val="00511B46"/>
    <w:rsid w:val="00512329"/>
    <w:rsid w:val="00513851"/>
    <w:rsid w:val="0051392C"/>
    <w:rsid w:val="0051637D"/>
    <w:rsid w:val="00516FF9"/>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18A4"/>
    <w:rsid w:val="005B2A84"/>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4C7A"/>
    <w:rsid w:val="005E6E3C"/>
    <w:rsid w:val="005F39A2"/>
    <w:rsid w:val="005F3AFA"/>
    <w:rsid w:val="005F4BC7"/>
    <w:rsid w:val="005F5A29"/>
    <w:rsid w:val="0060013E"/>
    <w:rsid w:val="00601E14"/>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ADA"/>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698C"/>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6BF"/>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231"/>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4F42"/>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5D54"/>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96A"/>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706"/>
    <w:rsid w:val="00885A30"/>
    <w:rsid w:val="008862C9"/>
    <w:rsid w:val="008871B4"/>
    <w:rsid w:val="00887596"/>
    <w:rsid w:val="008914FA"/>
    <w:rsid w:val="0089158A"/>
    <w:rsid w:val="00891BA1"/>
    <w:rsid w:val="008938DB"/>
    <w:rsid w:val="00895639"/>
    <w:rsid w:val="008958CB"/>
    <w:rsid w:val="00895CAE"/>
    <w:rsid w:val="008A4CCA"/>
    <w:rsid w:val="008A5788"/>
    <w:rsid w:val="008A6560"/>
    <w:rsid w:val="008A78ED"/>
    <w:rsid w:val="008B0B1F"/>
    <w:rsid w:val="008B15A8"/>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337"/>
    <w:rsid w:val="009566E5"/>
    <w:rsid w:val="00961707"/>
    <w:rsid w:val="009622C1"/>
    <w:rsid w:val="00963AF3"/>
    <w:rsid w:val="00966B10"/>
    <w:rsid w:val="009673A4"/>
    <w:rsid w:val="00970162"/>
    <w:rsid w:val="00971A29"/>
    <w:rsid w:val="00971F6C"/>
    <w:rsid w:val="00972C29"/>
    <w:rsid w:val="00975B25"/>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2C96"/>
    <w:rsid w:val="009B3841"/>
    <w:rsid w:val="009B467C"/>
    <w:rsid w:val="009B5286"/>
    <w:rsid w:val="009B6871"/>
    <w:rsid w:val="009B6B77"/>
    <w:rsid w:val="009B7FA8"/>
    <w:rsid w:val="009C1CC1"/>
    <w:rsid w:val="009C444E"/>
    <w:rsid w:val="009C516E"/>
    <w:rsid w:val="009C64E4"/>
    <w:rsid w:val="009C7FD0"/>
    <w:rsid w:val="009D172C"/>
    <w:rsid w:val="009D3C4A"/>
    <w:rsid w:val="009D3D4D"/>
    <w:rsid w:val="009D4B26"/>
    <w:rsid w:val="009D5909"/>
    <w:rsid w:val="009E015A"/>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5535"/>
    <w:rsid w:val="00A86C75"/>
    <w:rsid w:val="00A86FB2"/>
    <w:rsid w:val="00A90AE0"/>
    <w:rsid w:val="00A9138F"/>
    <w:rsid w:val="00A92376"/>
    <w:rsid w:val="00A936A2"/>
    <w:rsid w:val="00A966BA"/>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333E"/>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35A"/>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854"/>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7B7"/>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233"/>
    <w:rsid w:val="00D079C6"/>
    <w:rsid w:val="00D10E1F"/>
    <w:rsid w:val="00D1105B"/>
    <w:rsid w:val="00D118B9"/>
    <w:rsid w:val="00D15000"/>
    <w:rsid w:val="00D15D3B"/>
    <w:rsid w:val="00D21719"/>
    <w:rsid w:val="00D22592"/>
    <w:rsid w:val="00D237F9"/>
    <w:rsid w:val="00D24866"/>
    <w:rsid w:val="00D25B49"/>
    <w:rsid w:val="00D268CB"/>
    <w:rsid w:val="00D26D5E"/>
    <w:rsid w:val="00D305B7"/>
    <w:rsid w:val="00D33BDD"/>
    <w:rsid w:val="00D40069"/>
    <w:rsid w:val="00D401E6"/>
    <w:rsid w:val="00D41348"/>
    <w:rsid w:val="00D518C8"/>
    <w:rsid w:val="00D51D3C"/>
    <w:rsid w:val="00D53176"/>
    <w:rsid w:val="00D542B9"/>
    <w:rsid w:val="00D55377"/>
    <w:rsid w:val="00D5564F"/>
    <w:rsid w:val="00D55D96"/>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3725"/>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59B0"/>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5FD0"/>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230"/>
    <w:rsid w:val="00E82AAF"/>
    <w:rsid w:val="00E83CF2"/>
    <w:rsid w:val="00E85D32"/>
    <w:rsid w:val="00E861F5"/>
    <w:rsid w:val="00E862C0"/>
    <w:rsid w:val="00E879BE"/>
    <w:rsid w:val="00E91A9E"/>
    <w:rsid w:val="00E91DC5"/>
    <w:rsid w:val="00E927AB"/>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6CF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0A10"/>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978D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QDVhh-rBIG4LgESshs_Q0iMmesJaQluK/view?usp=shar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www.linkedin.com/posts/smallgrowr-limited_smallgrowr-limited-ccspren-project-update-activity-7255460553429520384-9Sa3?utm_source=share&amp;utm_medium=member_desktop"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2191</Words>
  <Characters>12493</Characters>
  <Application>Microsoft Office Word</Application>
  <DocSecurity>0</DocSecurity>
  <Lines>104</Lines>
  <Paragraphs>29</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14655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idris gata</cp:lastModifiedBy>
  <cp:revision>6</cp:revision>
  <cp:lastPrinted>2024-09-27T10:14:00Z</cp:lastPrinted>
  <dcterms:created xsi:type="dcterms:W3CDTF">2024-11-26T16:25:00Z</dcterms:created>
  <dcterms:modified xsi:type="dcterms:W3CDTF">2024-11-26T16:33:00Z</dcterms:modified>
</cp:coreProperties>
</file>